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C9D29" w14:textId="403013FF" w:rsidR="0072455A" w:rsidRPr="001F6F6C" w:rsidRDefault="0072455A" w:rsidP="0072455A">
      <w:pPr>
        <w:tabs>
          <w:tab w:val="left" w:pos="1985"/>
        </w:tabs>
        <w:spacing w:after="0"/>
        <w:ind w:left="0" w:firstLine="0"/>
        <w:rPr>
          <w:rFonts w:ascii="Arial" w:hAnsi="Arial" w:cs="Arial"/>
          <w:b/>
          <w:bCs/>
          <w:sz w:val="28"/>
          <w:lang w:val="en-US"/>
        </w:rPr>
      </w:pPr>
      <w:r w:rsidRPr="001F6F6C">
        <w:rPr>
          <w:rFonts w:ascii="Arial" w:hAnsi="Arial" w:cs="Arial"/>
          <w:b/>
          <w:bCs/>
          <w:sz w:val="28"/>
          <w:lang w:val="en-US"/>
        </w:rPr>
        <w:t>3GPP TSG RAN WG1 #107bis-e</w:t>
      </w:r>
      <w:r w:rsidRPr="001F6F6C">
        <w:rPr>
          <w:rFonts w:ascii="Arial" w:hAnsi="Arial" w:cs="Arial"/>
          <w:b/>
          <w:bCs/>
          <w:sz w:val="28"/>
          <w:lang w:val="en-US"/>
        </w:rPr>
        <w:tab/>
      </w:r>
      <w:r w:rsidRPr="001F6F6C">
        <w:rPr>
          <w:rFonts w:ascii="Arial" w:hAnsi="Arial" w:cs="Arial"/>
          <w:b/>
          <w:bCs/>
          <w:sz w:val="28"/>
          <w:lang w:val="en-US"/>
        </w:rPr>
        <w:tab/>
      </w:r>
      <w:r w:rsidRPr="001F6F6C">
        <w:rPr>
          <w:rFonts w:ascii="Arial" w:hAnsi="Arial" w:cs="Arial"/>
          <w:b/>
          <w:bCs/>
          <w:sz w:val="28"/>
          <w:lang w:val="en-US"/>
        </w:rPr>
        <w:tab/>
      </w:r>
      <w:r w:rsidRPr="001F6F6C">
        <w:rPr>
          <w:rFonts w:ascii="Arial" w:hAnsi="Arial" w:cs="Arial"/>
          <w:b/>
          <w:bCs/>
          <w:sz w:val="28"/>
          <w:lang w:val="en-US"/>
        </w:rPr>
        <w:tab/>
        <w:t xml:space="preserve">     R1-</w:t>
      </w:r>
      <w:r w:rsidR="00600637" w:rsidRPr="001F6F6C">
        <w:t xml:space="preserve"> </w:t>
      </w:r>
      <w:r w:rsidR="00600637" w:rsidRPr="001F6F6C">
        <w:rPr>
          <w:rFonts w:ascii="Arial" w:hAnsi="Arial" w:cs="Arial"/>
          <w:b/>
          <w:bCs/>
          <w:sz w:val="28"/>
          <w:lang w:val="en-US"/>
        </w:rPr>
        <w:t>2200571</w:t>
      </w:r>
    </w:p>
    <w:p w14:paraId="442E3B34" w14:textId="77777777" w:rsidR="0072455A" w:rsidRPr="001F6F6C" w:rsidRDefault="0072455A" w:rsidP="0072455A">
      <w:pPr>
        <w:tabs>
          <w:tab w:val="left" w:pos="1985"/>
        </w:tabs>
        <w:spacing w:after="0"/>
        <w:ind w:left="0" w:firstLine="0"/>
        <w:rPr>
          <w:rFonts w:ascii="Arial" w:hAnsi="Arial" w:cs="Arial"/>
          <w:b/>
          <w:bCs/>
          <w:sz w:val="28"/>
          <w:lang w:val="en-US"/>
        </w:rPr>
      </w:pPr>
      <w:r w:rsidRPr="001F6F6C">
        <w:rPr>
          <w:rFonts w:ascii="Arial" w:hAnsi="Arial" w:cs="Arial"/>
          <w:b/>
          <w:bCs/>
          <w:sz w:val="28"/>
          <w:lang w:val="en-US"/>
        </w:rPr>
        <w:t>e-Meeting, January 17th – 25th, 2022</w:t>
      </w:r>
    </w:p>
    <w:p w14:paraId="4730ABAB" w14:textId="7B583901" w:rsidR="00C238EE" w:rsidRPr="001F6F6C" w:rsidRDefault="003C5E2A" w:rsidP="00634235">
      <w:pPr>
        <w:tabs>
          <w:tab w:val="left" w:pos="1985"/>
        </w:tabs>
        <w:spacing w:after="0"/>
        <w:ind w:left="0" w:firstLine="0"/>
        <w:rPr>
          <w:rFonts w:ascii="Arial" w:eastAsia="바탕" w:hAnsi="Arial"/>
          <w:sz w:val="24"/>
          <w:lang w:val="en-US" w:eastAsia="ko-KR"/>
        </w:rPr>
      </w:pPr>
      <w:r w:rsidRPr="001F6F6C">
        <w:rPr>
          <w:rFonts w:ascii="Arial" w:hAnsi="Arial"/>
          <w:b/>
          <w:sz w:val="24"/>
          <w:lang w:val="en-US"/>
        </w:rPr>
        <w:t>Agenda Item:</w:t>
      </w:r>
      <w:r w:rsidRPr="001F6F6C">
        <w:rPr>
          <w:rFonts w:ascii="Arial" w:hAnsi="Arial"/>
          <w:sz w:val="24"/>
          <w:lang w:val="en-US"/>
        </w:rPr>
        <w:tab/>
      </w:r>
      <w:r w:rsidR="009E12C3" w:rsidRPr="001F6F6C">
        <w:rPr>
          <w:rFonts w:ascii="Arial" w:eastAsia="맑은 고딕" w:hAnsi="Arial"/>
          <w:sz w:val="24"/>
          <w:lang w:val="en-US" w:eastAsia="ko-KR"/>
        </w:rPr>
        <w:t>8</w:t>
      </w:r>
      <w:r w:rsidR="00E747F9" w:rsidRPr="001F6F6C">
        <w:rPr>
          <w:rFonts w:ascii="Arial" w:eastAsia="맑은 고딕" w:hAnsi="Arial"/>
          <w:sz w:val="24"/>
          <w:lang w:val="en-US" w:eastAsia="ko-KR"/>
        </w:rPr>
        <w:t>.</w:t>
      </w:r>
      <w:r w:rsidR="00F74427" w:rsidRPr="001F6F6C">
        <w:rPr>
          <w:rFonts w:ascii="Arial" w:eastAsia="맑은 고딕" w:hAnsi="Arial"/>
          <w:sz w:val="24"/>
          <w:lang w:val="en-US" w:eastAsia="ko-KR"/>
        </w:rPr>
        <w:t>3</w:t>
      </w:r>
      <w:r w:rsidR="00E747F9" w:rsidRPr="001F6F6C">
        <w:rPr>
          <w:rFonts w:ascii="Arial" w:eastAsia="맑은 고딕" w:hAnsi="Arial"/>
          <w:sz w:val="24"/>
          <w:lang w:val="en-US" w:eastAsia="ko-KR"/>
        </w:rPr>
        <w:t>.</w:t>
      </w:r>
      <w:r w:rsidR="00705A8E" w:rsidRPr="001F6F6C">
        <w:rPr>
          <w:rFonts w:ascii="Arial" w:eastAsia="맑은 고딕" w:hAnsi="Arial"/>
          <w:sz w:val="24"/>
          <w:lang w:val="en-US" w:eastAsia="ko-KR"/>
        </w:rPr>
        <w:t>1</w:t>
      </w:r>
    </w:p>
    <w:p w14:paraId="31369D3B" w14:textId="77777777" w:rsidR="003C5E2A" w:rsidRPr="001F6F6C" w:rsidRDefault="003C5E2A" w:rsidP="00634235">
      <w:pPr>
        <w:tabs>
          <w:tab w:val="left" w:pos="1985"/>
        </w:tabs>
        <w:spacing w:after="0"/>
        <w:ind w:left="0" w:firstLine="0"/>
        <w:rPr>
          <w:rFonts w:ascii="Arial" w:eastAsia="바탕" w:hAnsi="Arial"/>
          <w:sz w:val="24"/>
          <w:lang w:eastAsia="ko-KR"/>
        </w:rPr>
      </w:pPr>
      <w:r w:rsidRPr="001F6F6C">
        <w:rPr>
          <w:rFonts w:ascii="Arial" w:hAnsi="Arial"/>
          <w:b/>
          <w:sz w:val="24"/>
        </w:rPr>
        <w:t xml:space="preserve">Source: </w:t>
      </w:r>
      <w:r w:rsidRPr="001F6F6C">
        <w:rPr>
          <w:rFonts w:ascii="Arial" w:hAnsi="Arial"/>
          <w:b/>
          <w:sz w:val="24"/>
        </w:rPr>
        <w:tab/>
      </w:r>
      <w:r w:rsidRPr="001F6F6C">
        <w:rPr>
          <w:rFonts w:ascii="Arial" w:eastAsia="바탕" w:hAnsi="Arial"/>
          <w:sz w:val="24"/>
          <w:lang w:eastAsia="ko-KR"/>
        </w:rPr>
        <w:t>LG Electronics</w:t>
      </w:r>
    </w:p>
    <w:p w14:paraId="173ABFAC" w14:textId="77777777" w:rsidR="003C5E2A" w:rsidRPr="001F6F6C" w:rsidRDefault="003C5E2A" w:rsidP="00994829">
      <w:pPr>
        <w:tabs>
          <w:tab w:val="left" w:pos="1985"/>
        </w:tabs>
        <w:spacing w:after="0"/>
        <w:ind w:left="482" w:hangingChars="200" w:hanging="482"/>
        <w:rPr>
          <w:rFonts w:ascii="Arial" w:eastAsia="바탕" w:hAnsi="Arial"/>
          <w:sz w:val="24"/>
          <w:lang w:val="en-US" w:eastAsia="ko-KR"/>
        </w:rPr>
      </w:pPr>
      <w:r w:rsidRPr="001F6F6C">
        <w:rPr>
          <w:rFonts w:ascii="Arial" w:hAnsi="Arial"/>
          <w:b/>
          <w:sz w:val="24"/>
        </w:rPr>
        <w:t>Title:</w:t>
      </w:r>
      <w:r w:rsidRPr="001F6F6C">
        <w:rPr>
          <w:rFonts w:ascii="Arial" w:hAnsi="Arial"/>
          <w:sz w:val="24"/>
        </w:rPr>
        <w:t xml:space="preserve"> </w:t>
      </w:r>
      <w:r w:rsidRPr="001F6F6C">
        <w:rPr>
          <w:rFonts w:ascii="Arial" w:hAnsi="Arial"/>
          <w:sz w:val="24"/>
        </w:rPr>
        <w:tab/>
      </w:r>
      <w:r w:rsidR="00B057AD" w:rsidRPr="001F6F6C">
        <w:rPr>
          <w:rFonts w:ascii="Arial" w:eastAsia="바탕" w:hAnsi="Arial"/>
          <w:sz w:val="24"/>
          <w:lang w:eastAsia="ko-KR"/>
        </w:rPr>
        <w:t>Discussion on UE feedback enhancement for HARQ-ACK</w:t>
      </w:r>
    </w:p>
    <w:p w14:paraId="43D7D7CA" w14:textId="77777777" w:rsidR="00152C02" w:rsidRPr="001F6F6C" w:rsidRDefault="003C5E2A" w:rsidP="00634235">
      <w:pPr>
        <w:pBdr>
          <w:bottom w:val="single" w:sz="12" w:space="1" w:color="auto"/>
        </w:pBdr>
        <w:tabs>
          <w:tab w:val="left" w:pos="1985"/>
        </w:tabs>
        <w:ind w:left="0" w:firstLine="0"/>
        <w:rPr>
          <w:rFonts w:ascii="Arial" w:eastAsia="바탕" w:hAnsi="Arial"/>
          <w:sz w:val="24"/>
          <w:lang w:eastAsia="ko-KR"/>
        </w:rPr>
      </w:pPr>
      <w:r w:rsidRPr="001F6F6C">
        <w:rPr>
          <w:rFonts w:ascii="Arial" w:hAnsi="Arial"/>
          <w:b/>
          <w:sz w:val="24"/>
        </w:rPr>
        <w:t>Document for:</w:t>
      </w:r>
      <w:r w:rsidRPr="001F6F6C">
        <w:rPr>
          <w:rFonts w:ascii="Arial" w:hAnsi="Arial"/>
          <w:sz w:val="24"/>
        </w:rPr>
        <w:tab/>
      </w:r>
      <w:r w:rsidRPr="001F6F6C">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1F6F6C">
        <w:rPr>
          <w:rFonts w:ascii="Arial" w:eastAsia="바탕" w:hAnsi="Arial"/>
          <w:sz w:val="24"/>
          <w:lang w:eastAsia="ko-KR"/>
        </w:rPr>
        <w:t xml:space="preserve"> </w:t>
      </w:r>
      <w:r w:rsidR="00384FAF" w:rsidRPr="001F6F6C">
        <w:rPr>
          <w:rFonts w:ascii="Arial" w:eastAsia="바탕" w:hAnsi="Arial"/>
          <w:sz w:val="24"/>
          <w:lang w:eastAsia="ko-KR"/>
        </w:rPr>
        <w:t>and</w:t>
      </w:r>
      <w:r w:rsidR="00963DEA" w:rsidRPr="001F6F6C">
        <w:rPr>
          <w:rFonts w:ascii="Arial" w:eastAsia="바탕" w:hAnsi="Arial"/>
          <w:sz w:val="24"/>
          <w:lang w:eastAsia="ko-KR"/>
        </w:rPr>
        <w:t xml:space="preserve"> </w:t>
      </w:r>
      <w:r w:rsidR="003B4252" w:rsidRPr="001F6F6C">
        <w:rPr>
          <w:rFonts w:ascii="Arial" w:eastAsia="바탕" w:hAnsi="Arial"/>
          <w:sz w:val="24"/>
          <w:lang w:eastAsia="ko-KR"/>
        </w:rPr>
        <w:t>d</w:t>
      </w:r>
      <w:r w:rsidR="00963DEA" w:rsidRPr="001F6F6C">
        <w:rPr>
          <w:rFonts w:ascii="Arial" w:eastAsia="바탕" w:hAnsi="Arial"/>
          <w:sz w:val="24"/>
          <w:lang w:eastAsia="ko-KR"/>
        </w:rPr>
        <w:t>ecision</w:t>
      </w:r>
    </w:p>
    <w:p w14:paraId="4A7E43F6" w14:textId="77777777" w:rsidR="00095BF5" w:rsidRPr="001F6F6C" w:rsidRDefault="00095BF5" w:rsidP="00B057AD">
      <w:pPr>
        <w:pStyle w:val="1"/>
      </w:pPr>
      <w:r w:rsidRPr="001F6F6C">
        <w:t>Introduction</w:t>
      </w:r>
    </w:p>
    <w:p w14:paraId="20431DDA" w14:textId="1259EBB8" w:rsidR="005B6889" w:rsidRPr="001F6F6C" w:rsidRDefault="005B6889" w:rsidP="00216A23">
      <w:pPr>
        <w:pStyle w:val="Doc"/>
      </w:pPr>
      <w:r w:rsidRPr="001F6F6C">
        <w:t>I</w:t>
      </w:r>
      <w:r w:rsidRPr="001F6F6C">
        <w:rPr>
          <w:rFonts w:hint="eastAsia"/>
        </w:rPr>
        <w:t xml:space="preserve">n </w:t>
      </w:r>
      <w:r w:rsidRPr="001F6F6C">
        <w:t xml:space="preserve">the last meeting, following </w:t>
      </w:r>
      <w:r w:rsidR="00415BB4" w:rsidRPr="001F6F6C">
        <w:t>conclusion</w:t>
      </w:r>
      <w:r w:rsidR="00765DF1" w:rsidRPr="001F6F6C">
        <w:t>s</w:t>
      </w:r>
      <w:r w:rsidRPr="001F6F6C">
        <w:t xml:space="preserve"> were made</w:t>
      </w:r>
      <w:r w:rsidR="00415BB4" w:rsidRPr="001F6F6C">
        <w:t xml:space="preserve"> for joint operation between </w:t>
      </w:r>
      <w:r w:rsidR="00765DF1" w:rsidRPr="001F6F6C">
        <w:t xml:space="preserve">HARQ-ACK enhancement </w:t>
      </w:r>
      <w:r w:rsidR="00C93C67" w:rsidRPr="001F6F6C">
        <w:t>features [</w:t>
      </w:r>
      <w:r w:rsidRPr="001F6F6C">
        <w:t>1]:</w:t>
      </w:r>
    </w:p>
    <w:tbl>
      <w:tblPr>
        <w:tblStyle w:val="a6"/>
        <w:tblW w:w="0" w:type="auto"/>
        <w:tblLook w:val="04A0" w:firstRow="1" w:lastRow="0" w:firstColumn="1" w:lastColumn="0" w:noHBand="0" w:noVBand="1"/>
      </w:tblPr>
      <w:tblGrid>
        <w:gridCol w:w="9628"/>
      </w:tblGrid>
      <w:tr w:rsidR="005B6889" w:rsidRPr="001F6F6C" w14:paraId="7C6E2909" w14:textId="77777777" w:rsidTr="005B6889">
        <w:tc>
          <w:tcPr>
            <w:tcW w:w="9628" w:type="dxa"/>
          </w:tcPr>
          <w:p w14:paraId="4645ADFF" w14:textId="77777777" w:rsidR="005D6988" w:rsidRPr="001F6F6C" w:rsidRDefault="005D6988" w:rsidP="001F6F6C">
            <w:pPr>
              <w:shd w:val="clear" w:color="auto" w:fill="FFFFFF"/>
              <w:ind w:left="0" w:firstLine="0"/>
              <w:rPr>
                <w:rFonts w:eastAsia="Times New Roman" w:cs="Times"/>
                <w:color w:val="222222"/>
                <w:lang w:val="en-US" w:eastAsia="ko-KR"/>
              </w:rPr>
            </w:pPr>
            <w:r w:rsidRPr="001F6F6C">
              <w:rPr>
                <w:rFonts w:eastAsia="Times New Roman" w:cs="Times"/>
                <w:b/>
                <w:bCs/>
                <w:color w:val="222222"/>
                <w:lang w:val="en-US" w:eastAsia="ko-KR"/>
              </w:rPr>
              <w:t>Conclusion</w:t>
            </w:r>
          </w:p>
          <w:p w14:paraId="7A30E5F3" w14:textId="77777777" w:rsidR="005D6988" w:rsidRPr="001F6F6C" w:rsidRDefault="005D6988" w:rsidP="005D6988">
            <w:pPr>
              <w:shd w:val="clear" w:color="auto" w:fill="FFFFFF"/>
              <w:rPr>
                <w:rFonts w:eastAsia="Times New Roman" w:cs="Times"/>
                <w:color w:val="222222"/>
                <w:lang w:val="en-US" w:eastAsia="ko-KR"/>
              </w:rPr>
            </w:pPr>
            <w:r w:rsidRPr="001F6F6C">
              <w:rPr>
                <w:rFonts w:eastAsia="Times New Roman" w:cs="Times"/>
                <w:color w:val="222222"/>
                <w:lang w:val="en-US" w:eastAsia="ko-KR"/>
              </w:rPr>
              <w:t>There is no consensus to support the simultaneous configuration of one-shot HARQ-ACK re-transmission and dynamic PUCCH cell switching in Rel-17. </w:t>
            </w:r>
            <w:bookmarkStart w:id="3" w:name="_GoBack"/>
            <w:bookmarkEnd w:id="3"/>
          </w:p>
          <w:p w14:paraId="300AEFE1" w14:textId="77777777" w:rsidR="005D6988" w:rsidRPr="001F6F6C" w:rsidRDefault="005D6988" w:rsidP="001F6F6C">
            <w:pPr>
              <w:ind w:left="0" w:firstLine="0"/>
              <w:rPr>
                <w:rFonts w:cs="Times"/>
                <w:b/>
                <w:bCs/>
                <w:lang w:val="en-US" w:eastAsia="zh-CN"/>
              </w:rPr>
            </w:pPr>
            <w:r w:rsidRPr="001F6F6C">
              <w:rPr>
                <w:rFonts w:cs="Times"/>
                <w:b/>
                <w:bCs/>
                <w:lang w:eastAsia="zh-CN"/>
              </w:rPr>
              <w:t>Conclusion</w:t>
            </w:r>
          </w:p>
          <w:p w14:paraId="2EA158F7" w14:textId="77777777" w:rsidR="005D6988" w:rsidRPr="001F6F6C" w:rsidRDefault="005D6988" w:rsidP="005D6988">
            <w:pPr>
              <w:rPr>
                <w:rFonts w:cs="Times"/>
                <w:b/>
                <w:bCs/>
                <w:lang w:eastAsia="zh-CN"/>
              </w:rPr>
            </w:pPr>
            <w:r w:rsidRPr="001F6F6C">
              <w:rPr>
                <w:rFonts w:cs="Times"/>
                <w:bCs/>
                <w:lang w:eastAsia="zh-CN"/>
              </w:rPr>
              <w:t>There is no consensus to support the simultaneous configuration of the Rel-16 Type 3 HARQ-ACK CB and Rel-17 one-shot re-tx HARQ triggering for a UE in Rel-17.</w:t>
            </w:r>
            <w:r w:rsidRPr="001F6F6C">
              <w:rPr>
                <w:rFonts w:cs="Times"/>
                <w:b/>
                <w:bCs/>
                <w:lang w:eastAsia="zh-CN"/>
              </w:rPr>
              <w:t xml:space="preserve"> </w:t>
            </w:r>
          </w:p>
          <w:p w14:paraId="4397AC06" w14:textId="77777777" w:rsidR="005D6988" w:rsidRPr="001F6F6C" w:rsidRDefault="005D6988" w:rsidP="001F6F6C">
            <w:pPr>
              <w:ind w:left="0" w:firstLine="0"/>
              <w:rPr>
                <w:rFonts w:cs="Times"/>
                <w:b/>
                <w:bCs/>
                <w:lang w:val="en-US" w:eastAsia="zh-CN"/>
              </w:rPr>
            </w:pPr>
            <w:r w:rsidRPr="001F6F6C">
              <w:rPr>
                <w:rFonts w:cs="Times"/>
                <w:b/>
                <w:bCs/>
                <w:lang w:eastAsia="zh-CN"/>
              </w:rPr>
              <w:t>Conclusion</w:t>
            </w:r>
          </w:p>
          <w:p w14:paraId="366C866F" w14:textId="0F7BFBAD" w:rsidR="005B6889" w:rsidRPr="001F6F6C" w:rsidRDefault="005D6988" w:rsidP="001F6F6C">
            <w:pPr>
              <w:rPr>
                <w:lang w:val="en-US"/>
              </w:rPr>
            </w:pPr>
            <w:r w:rsidRPr="001F6F6C">
              <w:rPr>
                <w:rFonts w:cs="Times"/>
                <w:bCs/>
                <w:lang w:eastAsia="zh-CN"/>
              </w:rPr>
              <w:t xml:space="preserve">There is no consensus to support the simultaneous configuration of the Rel-17 Enhanced Type 3 HARQ-ACK CB and Rel-17 one-shot HARQ re-tx triggering for a UE in Rel-17. </w:t>
            </w:r>
          </w:p>
        </w:tc>
      </w:tr>
    </w:tbl>
    <w:p w14:paraId="1CBFB334" w14:textId="348A8BF7" w:rsidR="00994829" w:rsidRPr="001F6F6C" w:rsidRDefault="00603575" w:rsidP="00216A23">
      <w:pPr>
        <w:pStyle w:val="Doc"/>
      </w:pPr>
      <w:r w:rsidRPr="001F6F6C">
        <w:t xml:space="preserve">In this contribution, </w:t>
      </w:r>
      <w:r w:rsidR="00CD30B3" w:rsidRPr="001F6F6C">
        <w:t xml:space="preserve">we </w:t>
      </w:r>
      <w:r w:rsidR="00E747F9" w:rsidRPr="001F6F6C">
        <w:t xml:space="preserve">discuss </w:t>
      </w:r>
      <w:r w:rsidR="00994829" w:rsidRPr="001F6F6C">
        <w:t>and provide our</w:t>
      </w:r>
      <w:r w:rsidR="00E747F9" w:rsidRPr="001F6F6C">
        <w:t xml:space="preserve"> </w:t>
      </w:r>
      <w:r w:rsidR="004F6257" w:rsidRPr="001F6F6C">
        <w:t xml:space="preserve">views on </w:t>
      </w:r>
      <w:r w:rsidR="002C7034" w:rsidRPr="001F6F6C">
        <w:t>UE feedback enhancement</w:t>
      </w:r>
      <w:r w:rsidR="00A04E72" w:rsidRPr="001F6F6C">
        <w:t>s</w:t>
      </w:r>
      <w:r w:rsidR="002C7034" w:rsidRPr="001F6F6C">
        <w:t xml:space="preserve"> for HARQ-ACK</w:t>
      </w:r>
      <w:r w:rsidR="00A6216B" w:rsidRPr="001F6F6C">
        <w:t xml:space="preserve"> to support URLLC</w:t>
      </w:r>
      <w:r w:rsidR="00994829" w:rsidRPr="001F6F6C">
        <w:t xml:space="preserve">, </w:t>
      </w:r>
      <w:r w:rsidR="0072455A" w:rsidRPr="001F6F6C">
        <w:t>mainly for joint operation among SPS HARQ-ACK deferral, HARQ-ACK codebook re-transmission and PUCCH cell switching</w:t>
      </w:r>
      <w:r w:rsidR="003E11ED" w:rsidRPr="001F6F6C">
        <w:t xml:space="preserve">. </w:t>
      </w:r>
    </w:p>
    <w:p w14:paraId="014AA2AB" w14:textId="77777777" w:rsidR="00B63BF1" w:rsidRPr="001F6F6C" w:rsidRDefault="00B63BF1" w:rsidP="002A26EA">
      <w:pPr>
        <w:spacing w:before="0" w:after="0" w:line="240" w:lineRule="auto"/>
        <w:ind w:left="284" w:hangingChars="129"/>
        <w:contextualSpacing/>
        <w:rPr>
          <w:rFonts w:eastAsia="바탕"/>
          <w:sz w:val="22"/>
          <w:szCs w:val="22"/>
          <w:lang w:eastAsia="ko-KR"/>
        </w:rPr>
      </w:pPr>
    </w:p>
    <w:p w14:paraId="274F2641" w14:textId="77777777" w:rsidR="00993C5F" w:rsidRPr="001F6F6C" w:rsidRDefault="00A83214" w:rsidP="00F0105D">
      <w:pPr>
        <w:pStyle w:val="1"/>
      </w:pPr>
      <w:r w:rsidRPr="001F6F6C">
        <w:t>Discussion</w:t>
      </w:r>
    </w:p>
    <w:p w14:paraId="2C901D35" w14:textId="1CAF99C8" w:rsidR="00216A23" w:rsidRPr="001F6F6C" w:rsidRDefault="00216A23" w:rsidP="001F6F6C">
      <w:pPr>
        <w:pStyle w:val="Doc"/>
      </w:pPr>
      <w:r w:rsidRPr="001F6F6C">
        <w:rPr>
          <w:rFonts w:hint="eastAsia"/>
        </w:rPr>
        <w:t xml:space="preserve">In </w:t>
      </w:r>
      <w:r w:rsidRPr="001F6F6C">
        <w:t xml:space="preserve">the last meeting, </w:t>
      </w:r>
      <w:r w:rsidR="00086697" w:rsidRPr="001F6F6C">
        <w:rPr>
          <w:rFonts w:hint="eastAsia"/>
        </w:rPr>
        <w:t>most parts of framework</w:t>
      </w:r>
      <w:r w:rsidR="00086697" w:rsidRPr="001F6F6C">
        <w:t xml:space="preserve"> has been determined outlines of </w:t>
      </w:r>
      <w:r w:rsidR="00765DF1" w:rsidRPr="001F6F6C">
        <w:t xml:space="preserve">HARQ-ACK enhancement </w:t>
      </w:r>
      <w:r w:rsidR="00086697" w:rsidRPr="001F6F6C">
        <w:t xml:space="preserve">features would be. </w:t>
      </w:r>
      <w:r w:rsidR="00742521" w:rsidRPr="001F6F6C">
        <w:t xml:space="preserve">However, there were some remaining parts need to be clarified, which are mainly for joint operations between those features. In this section, we provide our views on </w:t>
      </w:r>
      <w:r w:rsidR="00765DF1" w:rsidRPr="001F6F6C">
        <w:t xml:space="preserve">the </w:t>
      </w:r>
      <w:r w:rsidR="00742521" w:rsidRPr="001F6F6C">
        <w:t xml:space="preserve">remaining issues and propose possible solutions to solve these issues. </w:t>
      </w:r>
    </w:p>
    <w:p w14:paraId="00AE3A35" w14:textId="77777777" w:rsidR="00742521" w:rsidRPr="001F6F6C" w:rsidRDefault="00742521" w:rsidP="001F6F6C">
      <w:pPr>
        <w:pStyle w:val="Doc"/>
      </w:pPr>
    </w:p>
    <w:p w14:paraId="02C161E5" w14:textId="1EED5BD0" w:rsidR="003E11ED" w:rsidRPr="001F6F6C" w:rsidRDefault="00216A23" w:rsidP="005C27FA">
      <w:pPr>
        <w:pStyle w:val="subheader"/>
      </w:pPr>
      <w:r w:rsidRPr="001F6F6C">
        <w:t xml:space="preserve">SPS HARQ-ACK deferral </w:t>
      </w:r>
      <w:r w:rsidR="00533234" w:rsidRPr="001F6F6C">
        <w:t>+</w:t>
      </w:r>
      <w:r w:rsidRPr="001F6F6C">
        <w:t xml:space="preserve"> PUCCH repetition</w:t>
      </w:r>
    </w:p>
    <w:p w14:paraId="0DA482FE" w14:textId="0B170639" w:rsidR="00E6482B" w:rsidRPr="001F6F6C" w:rsidRDefault="00655922">
      <w:pPr>
        <w:pStyle w:val="Doc"/>
      </w:pPr>
      <w:r w:rsidRPr="001F6F6C">
        <w:lastRenderedPageBreak/>
        <w:t>I</w:t>
      </w:r>
      <w:r w:rsidR="002E75CA" w:rsidRPr="001F6F6C">
        <w:t>t should be clarified that SPS H</w:t>
      </w:r>
      <w:r w:rsidR="00A45251" w:rsidRPr="001F6F6C">
        <w:t>ARQ-ACK deferral should be performed per repetition bundle rather than per each repetition. SPS HARQ-ACK deferral is triggered by PUCCH resource in the initial slot</w:t>
      </w:r>
      <w:r w:rsidR="00583A01" w:rsidRPr="001F6F6C">
        <w:t xml:space="preserve"> in case </w:t>
      </w:r>
      <w:r w:rsidR="00A45251" w:rsidRPr="001F6F6C">
        <w:t xml:space="preserve">where </w:t>
      </w:r>
      <w:r w:rsidR="00583A01" w:rsidRPr="001F6F6C">
        <w:t xml:space="preserve">the </w:t>
      </w:r>
      <w:r w:rsidR="00A45251" w:rsidRPr="001F6F6C">
        <w:t xml:space="preserve">PUCCH for SPS HARQ-ACK is not valid to transmit. </w:t>
      </w:r>
    </w:p>
    <w:p w14:paraId="6D885336" w14:textId="5F107699" w:rsidR="00655922" w:rsidRPr="001F6F6C" w:rsidRDefault="00655922">
      <w:pPr>
        <w:pStyle w:val="Doc"/>
      </w:pPr>
      <w:r w:rsidRPr="001F6F6C">
        <w:t>I</w:t>
      </w:r>
      <w:r w:rsidRPr="001F6F6C">
        <w:rPr>
          <w:rFonts w:hint="eastAsia"/>
        </w:rPr>
        <w:t xml:space="preserve">n </w:t>
      </w:r>
      <w:r w:rsidRPr="001F6F6C">
        <w:t xml:space="preserve">the last e-mail discussion for HARQ-ACK enhancement, similar issue </w:t>
      </w:r>
      <w:r w:rsidR="0058466B" w:rsidRPr="001F6F6C">
        <w:t xml:space="preserve">and solution have been treated. There were three alternatives, and Alt. 1, which is not to allow HARQ-ACK deferral for PUCCH with repetition, has gotten most supports. In our view, </w:t>
      </w:r>
      <w:r w:rsidR="0058466B" w:rsidRPr="001F6F6C">
        <w:t>PUCCH with repetition uses consecutive slots, which are available for the PUCCH transmission based on Rel-16 PUCCH repetitions. Thus, if PUCCH repetition is enabled in initial slots, it is natural to prohibit triggering deferral as like Alt.1.</w:t>
      </w:r>
    </w:p>
    <w:p w14:paraId="0181BA86" w14:textId="4CE00338" w:rsidR="00A45251" w:rsidRPr="001F6F6C" w:rsidRDefault="00A45251" w:rsidP="00A45251">
      <w:pPr>
        <w:pStyle w:val="proposal"/>
      </w:pPr>
      <w:r w:rsidRPr="001F6F6C">
        <w:t xml:space="preserve">Proposal </w:t>
      </w:r>
      <w:r w:rsidR="00233C92" w:rsidRPr="001F6F6C">
        <w:t>#</w:t>
      </w:r>
      <w:r w:rsidR="00BE202B" w:rsidRPr="001F6F6C">
        <w:t>1</w:t>
      </w:r>
      <w:r w:rsidRPr="001F6F6C">
        <w:t>:</w:t>
      </w:r>
      <w:r w:rsidRPr="001F6F6C">
        <w:rPr>
          <w:rFonts w:hint="eastAsia"/>
        </w:rPr>
        <w:t xml:space="preserve"> </w:t>
      </w:r>
      <w:r w:rsidR="0058466B" w:rsidRPr="001F6F6C">
        <w:t>If the PUCCH format or PUCCH resource in the initial slot has a PUCCH repetition factor larger than 1, the PUCCH repetition for SPS HARQ-ACKs follows the R16 PUCCH repetition rule without considering the rules of SPS HARQ deferral.</w:t>
      </w:r>
    </w:p>
    <w:p w14:paraId="49FCE5A8" w14:textId="77777777" w:rsidR="00A45251" w:rsidRPr="001F6F6C" w:rsidRDefault="00A45251" w:rsidP="00A45251">
      <w:pPr>
        <w:pStyle w:val="proposal"/>
      </w:pPr>
    </w:p>
    <w:p w14:paraId="584913B2" w14:textId="1585CD53" w:rsidR="004B66DC" w:rsidRPr="001F6F6C" w:rsidRDefault="008B7682" w:rsidP="00216A23">
      <w:pPr>
        <w:pStyle w:val="Doc"/>
      </w:pPr>
      <w:r w:rsidRPr="001F6F6C">
        <w:t>If UE determines a target slot</w:t>
      </w:r>
      <w:r w:rsidR="00DF1B8E" w:rsidRPr="001F6F6C">
        <w:t xml:space="preserve"> for deferred SPS HARQ-ACK, target PUCCH in the target slot may or may not be configured with repetition. </w:t>
      </w:r>
      <w:r w:rsidR="00AD025B" w:rsidRPr="001F6F6C">
        <w:rPr>
          <w:rFonts w:hint="eastAsia"/>
        </w:rPr>
        <w:t xml:space="preserve">If target PUCCH of SPS HARQ-ACK deferral </w:t>
      </w:r>
      <w:r w:rsidR="00AD025B" w:rsidRPr="001F6F6C">
        <w:t xml:space="preserve">is repeated </w:t>
      </w:r>
      <w:r w:rsidR="00905303" w:rsidRPr="001F6F6C">
        <w:t>over multiple (</w:t>
      </w:r>
      <w:r w:rsidR="00AD025B" w:rsidRPr="001F6F6C">
        <w:t>consecutive</w:t>
      </w:r>
      <w:r w:rsidR="00905303" w:rsidRPr="001F6F6C">
        <w:t>)</w:t>
      </w:r>
      <w:r w:rsidR="00AD025B" w:rsidRPr="001F6F6C">
        <w:t xml:space="preserve"> slot</w:t>
      </w:r>
      <w:r w:rsidR="00905303" w:rsidRPr="001F6F6C">
        <w:t>s</w:t>
      </w:r>
      <w:r w:rsidR="00AD025B" w:rsidRPr="001F6F6C">
        <w:t xml:space="preserve">, it would be necessary to discuss how to apply </w:t>
      </w:r>
      <w:r w:rsidR="00583A01" w:rsidRPr="001F6F6C">
        <w:t xml:space="preserve">the </w:t>
      </w:r>
      <w:r w:rsidR="00AD025B" w:rsidRPr="001F6F6C">
        <w:t>maximum deferral</w:t>
      </w:r>
      <w:r w:rsidR="00583A01" w:rsidRPr="001F6F6C">
        <w:t xml:space="preserve"> constraint</w:t>
      </w:r>
      <w:r w:rsidR="00AD025B" w:rsidRPr="001F6F6C">
        <w:t xml:space="preserve">. Since repetitions of target PUCCH also can postpone to other available slot, it </w:t>
      </w:r>
      <w:r w:rsidR="004B66DC" w:rsidRPr="001F6F6C">
        <w:rPr>
          <w:rFonts w:hint="eastAsia"/>
        </w:rPr>
        <w:t xml:space="preserve">is </w:t>
      </w:r>
      <w:r w:rsidR="004B66DC" w:rsidRPr="001F6F6C">
        <w:t>necessary</w:t>
      </w:r>
      <w:r w:rsidR="004B66DC" w:rsidRPr="001F6F6C">
        <w:rPr>
          <w:rFonts w:hint="eastAsia"/>
        </w:rPr>
        <w:t xml:space="preserve"> </w:t>
      </w:r>
      <w:r w:rsidR="004B66DC" w:rsidRPr="001F6F6C">
        <w:t xml:space="preserve">to clarify </w:t>
      </w:r>
      <w:r w:rsidR="00AD025B" w:rsidRPr="001F6F6C">
        <w:t xml:space="preserve">deferral boundary for repetition case. </w:t>
      </w:r>
      <w:r w:rsidR="004B66DC" w:rsidRPr="001F6F6C">
        <w:t xml:space="preserve">In the last meetings, there were some proposals. The first one is to apply maximum deferral limit to the first repetition. </w:t>
      </w:r>
      <w:r w:rsidR="006905B2" w:rsidRPr="001F6F6C">
        <w:t xml:space="preserve">We think it can be considered as a baseline. </w:t>
      </w:r>
    </w:p>
    <w:p w14:paraId="0A179779" w14:textId="0F729AEF" w:rsidR="00AD025B" w:rsidRPr="001F6F6C" w:rsidRDefault="006905B2">
      <w:pPr>
        <w:pStyle w:val="Doc"/>
      </w:pPr>
      <w:r w:rsidRPr="001F6F6C">
        <w:t xml:space="preserve">Considering that there is no limitation on postponing via Rel-16 repetition procedure, it could be considered to adopt postponing limitation considering the number of repetition. For example, </w:t>
      </w:r>
      <w:r w:rsidR="00AD025B" w:rsidRPr="001F6F6C">
        <w:t>the number of repetition</w:t>
      </w:r>
      <w:r w:rsidRPr="001F6F6C">
        <w:t xml:space="preserve"> can be added</w:t>
      </w:r>
      <w:r w:rsidR="00AD025B" w:rsidRPr="001F6F6C">
        <w:t xml:space="preserve"> </w:t>
      </w:r>
      <w:r w:rsidR="00A04056" w:rsidRPr="001F6F6C">
        <w:t xml:space="preserve">to </w:t>
      </w:r>
      <w:r w:rsidR="00583A01" w:rsidRPr="001F6F6C">
        <w:t xml:space="preserve">the </w:t>
      </w:r>
      <w:r w:rsidR="00A04056" w:rsidRPr="001F6F6C">
        <w:t>maximum deferral value. This approach would allow to have equivalent maximum deferral range to single PUCCH case.</w:t>
      </w:r>
    </w:p>
    <w:p w14:paraId="38A520D8" w14:textId="088C5609" w:rsidR="00DF1B8E" w:rsidRPr="001F6F6C" w:rsidRDefault="00DF1B8E" w:rsidP="00216A23">
      <w:pPr>
        <w:pStyle w:val="Doc"/>
      </w:pPr>
      <w:r w:rsidRPr="001F6F6C">
        <w:t xml:space="preserve">As an alternative, it can be considered not to use PUCCH resource with repetition </w:t>
      </w:r>
      <w:r w:rsidR="00E51ADF" w:rsidRPr="001F6F6C">
        <w:t xml:space="preserve">as the </w:t>
      </w:r>
      <w:r w:rsidRPr="001F6F6C">
        <w:t xml:space="preserve">target PUCCH. In this approach, there could be </w:t>
      </w:r>
      <w:r w:rsidR="00442195" w:rsidRPr="001F6F6C">
        <w:t xml:space="preserve">some </w:t>
      </w:r>
      <w:r w:rsidRPr="001F6F6C">
        <w:t xml:space="preserve">options to avoid PUCCH resource with repetition. </w:t>
      </w:r>
    </w:p>
    <w:p w14:paraId="62C34F8E" w14:textId="56E0C512" w:rsidR="00DF1B8E" w:rsidRPr="001F6F6C" w:rsidRDefault="00DF1B8E">
      <w:pPr>
        <w:pStyle w:val="Doc"/>
        <w:numPr>
          <w:ilvl w:val="0"/>
          <w:numId w:val="17"/>
        </w:numPr>
        <w:ind w:firstLineChars="0"/>
      </w:pPr>
      <w:r w:rsidRPr="001F6F6C">
        <w:t xml:space="preserve">PUCCH resource with repetition is regarded as invalid for SPS HARQ-ACK deferral. </w:t>
      </w:r>
      <w:r w:rsidR="00E51ADF" w:rsidRPr="001F6F6C">
        <w:t xml:space="preserve">When </w:t>
      </w:r>
      <w:r w:rsidRPr="001F6F6C">
        <w:t>UE determines a target slot for deferred SPS HARQ-ACK, UE would choose different slot where the valid PUCCH</w:t>
      </w:r>
      <w:r w:rsidR="00E51ADF" w:rsidRPr="001F6F6C">
        <w:t xml:space="preserve"> without repetition</w:t>
      </w:r>
      <w:r w:rsidRPr="001F6F6C">
        <w:t xml:space="preserve"> is. </w:t>
      </w:r>
    </w:p>
    <w:p w14:paraId="516773A4" w14:textId="5440365A" w:rsidR="00DF1B8E" w:rsidRPr="001F6F6C" w:rsidRDefault="00E51ADF">
      <w:pPr>
        <w:pStyle w:val="Doc"/>
        <w:numPr>
          <w:ilvl w:val="0"/>
          <w:numId w:val="17"/>
        </w:numPr>
        <w:ind w:firstLineChars="0"/>
      </w:pPr>
      <w:r w:rsidRPr="001F6F6C">
        <w:t xml:space="preserve">If </w:t>
      </w:r>
      <w:r w:rsidR="00DF1B8E" w:rsidRPr="001F6F6C">
        <w:t xml:space="preserve">target slot and PUCCH resource are determined and </w:t>
      </w:r>
      <w:r w:rsidRPr="001F6F6C">
        <w:t xml:space="preserve">the </w:t>
      </w:r>
      <w:r w:rsidR="00DF1B8E" w:rsidRPr="001F6F6C">
        <w:t xml:space="preserve">determined PUCCH resource is configured with repetitions, UE </w:t>
      </w:r>
      <w:r w:rsidRPr="001F6F6C">
        <w:t xml:space="preserve">would </w:t>
      </w:r>
      <w:r w:rsidR="00DF1B8E" w:rsidRPr="001F6F6C">
        <w:t>drop</w:t>
      </w:r>
      <w:r w:rsidRPr="001F6F6C">
        <w:t xml:space="preserve"> the</w:t>
      </w:r>
      <w:r w:rsidR="00DF1B8E" w:rsidRPr="001F6F6C">
        <w:t xml:space="preserve"> deferred SPS HARQ-ACK. </w:t>
      </w:r>
    </w:p>
    <w:p w14:paraId="02BE8F5B" w14:textId="33C4E8B2" w:rsidR="00DF1B8E" w:rsidRPr="001F6F6C" w:rsidRDefault="00DF1B8E">
      <w:pPr>
        <w:pStyle w:val="Doc"/>
      </w:pPr>
      <w:r w:rsidRPr="001F6F6C">
        <w:rPr>
          <w:rFonts w:hint="eastAsia"/>
        </w:rPr>
        <w:t xml:space="preserve">Considering </w:t>
      </w:r>
      <w:r w:rsidR="00E51ADF" w:rsidRPr="001F6F6C">
        <w:t>the above</w:t>
      </w:r>
      <w:r w:rsidR="00E51ADF" w:rsidRPr="001F6F6C">
        <w:rPr>
          <w:rFonts w:hint="eastAsia"/>
        </w:rPr>
        <w:t xml:space="preserve"> </w:t>
      </w:r>
      <w:r w:rsidRPr="001F6F6C">
        <w:rPr>
          <w:rFonts w:hint="eastAsia"/>
        </w:rPr>
        <w:t xml:space="preserve">options, we think either option </w:t>
      </w:r>
      <w:r w:rsidR="00BE202B" w:rsidRPr="001F6F6C">
        <w:t xml:space="preserve">can be </w:t>
      </w:r>
      <w:r w:rsidRPr="001F6F6C">
        <w:t xml:space="preserve">aligned with current specification so it </w:t>
      </w:r>
      <w:r w:rsidRPr="001F6F6C">
        <w:rPr>
          <w:rFonts w:hint="eastAsia"/>
        </w:rPr>
        <w:t xml:space="preserve">can be easily adopted. </w:t>
      </w:r>
      <w:r w:rsidRPr="001F6F6C">
        <w:t xml:space="preserve">Thus, we propose </w:t>
      </w:r>
      <w:r w:rsidR="00E51ADF" w:rsidRPr="001F6F6C">
        <w:t xml:space="preserve">the </w:t>
      </w:r>
      <w:r w:rsidRPr="001F6F6C">
        <w:t xml:space="preserve">following. </w:t>
      </w:r>
    </w:p>
    <w:p w14:paraId="4198CAC4" w14:textId="2B6500A8" w:rsidR="00BE202B" w:rsidRPr="001F6F6C" w:rsidRDefault="00BE202B" w:rsidP="00BE202B">
      <w:pPr>
        <w:pStyle w:val="proposal"/>
      </w:pPr>
      <w:r w:rsidRPr="001F6F6C">
        <w:rPr>
          <w:rFonts w:hint="eastAsia"/>
        </w:rPr>
        <w:t>Proposal #</w:t>
      </w:r>
      <w:r w:rsidRPr="001F6F6C">
        <w:t>2</w:t>
      </w:r>
      <w:r w:rsidRPr="001F6F6C">
        <w:rPr>
          <w:rFonts w:hint="eastAsia"/>
        </w:rPr>
        <w:t xml:space="preserve">: </w:t>
      </w:r>
      <w:r w:rsidRPr="001F6F6C">
        <w:t>F</w:t>
      </w:r>
      <w:r w:rsidRPr="001F6F6C">
        <w:rPr>
          <w:rFonts w:hint="eastAsia"/>
        </w:rPr>
        <w:t xml:space="preserve">or target PUCCH </w:t>
      </w:r>
      <w:r w:rsidRPr="001F6F6C">
        <w:t>with</w:t>
      </w:r>
      <w:r w:rsidRPr="001F6F6C">
        <w:rPr>
          <w:rFonts w:hint="eastAsia"/>
        </w:rPr>
        <w:t xml:space="preserve"> </w:t>
      </w:r>
      <w:r w:rsidRPr="001F6F6C">
        <w:t>K repetitions in the target slot, adopt one of following options:</w:t>
      </w:r>
    </w:p>
    <w:p w14:paraId="1DA79CEB" w14:textId="5504A84C" w:rsidR="00BE202B" w:rsidRPr="001F6F6C" w:rsidRDefault="00BE202B" w:rsidP="001F6F6C">
      <w:pPr>
        <w:pStyle w:val="proposal"/>
        <w:numPr>
          <w:ilvl w:val="0"/>
          <w:numId w:val="33"/>
        </w:numPr>
      </w:pPr>
      <w:r w:rsidRPr="001F6F6C">
        <w:t xml:space="preserve">Option 1: The maximum deferral limitation is applied only to the first repetition. Other repetition starting from the target PUCCH slot </w:t>
      </w:r>
      <w:r w:rsidR="007B11F5" w:rsidRPr="001F6F6C">
        <w:t xml:space="preserve">is performed </w:t>
      </w:r>
      <w:r w:rsidRPr="001F6F6C">
        <w:t>without considering the maximum deferral limitation.</w:t>
      </w:r>
    </w:p>
    <w:p w14:paraId="322B48E8" w14:textId="423BA36F" w:rsidR="00BE202B" w:rsidRPr="001F6F6C" w:rsidRDefault="00BE202B" w:rsidP="001F6F6C">
      <w:pPr>
        <w:pStyle w:val="proposal"/>
        <w:numPr>
          <w:ilvl w:val="0"/>
          <w:numId w:val="33"/>
        </w:numPr>
      </w:pPr>
      <w:r w:rsidRPr="001F6F6C">
        <w:lastRenderedPageBreak/>
        <w:t>Option 2: The maximum deferral limitation can be increased by K and is applied to the last repetition.</w:t>
      </w:r>
    </w:p>
    <w:p w14:paraId="71ED3672" w14:textId="69C6638C" w:rsidR="00634B92" w:rsidRPr="001F6F6C" w:rsidRDefault="00634B92" w:rsidP="001F6F6C">
      <w:pPr>
        <w:pStyle w:val="proposal"/>
        <w:numPr>
          <w:ilvl w:val="0"/>
          <w:numId w:val="33"/>
        </w:numPr>
      </w:pPr>
      <w:r w:rsidRPr="001F6F6C">
        <w:t xml:space="preserve">Option </w:t>
      </w:r>
      <w:r w:rsidR="00BE202B" w:rsidRPr="001F6F6C">
        <w:t>3</w:t>
      </w:r>
      <w:r w:rsidRPr="001F6F6C">
        <w:t xml:space="preserve">: PUCCH resource with repetition is regarded as invalid for SPS HARQ-ACK deferral. </w:t>
      </w:r>
      <w:r w:rsidR="00E51ADF" w:rsidRPr="001F6F6C">
        <w:t xml:space="preserve">When </w:t>
      </w:r>
      <w:r w:rsidRPr="001F6F6C">
        <w:t>UE determines a target slot for deferred SPS HARQ-ACK, UE would choose different slot where the valid PUCCH</w:t>
      </w:r>
      <w:r w:rsidR="00E51ADF" w:rsidRPr="001F6F6C">
        <w:t xml:space="preserve"> without repetition</w:t>
      </w:r>
      <w:r w:rsidRPr="001F6F6C">
        <w:t xml:space="preserve"> is. </w:t>
      </w:r>
    </w:p>
    <w:p w14:paraId="4868F8B7" w14:textId="7AE5E1B9" w:rsidR="00634B92" w:rsidRPr="001F6F6C" w:rsidRDefault="00634B92" w:rsidP="001F6F6C">
      <w:pPr>
        <w:pStyle w:val="proposal"/>
        <w:numPr>
          <w:ilvl w:val="0"/>
          <w:numId w:val="33"/>
        </w:numPr>
      </w:pPr>
      <w:r w:rsidRPr="001F6F6C">
        <w:t xml:space="preserve">Option </w:t>
      </w:r>
      <w:r w:rsidR="00BE202B" w:rsidRPr="001F6F6C">
        <w:t>4</w:t>
      </w:r>
      <w:r w:rsidRPr="001F6F6C">
        <w:t xml:space="preserve">: </w:t>
      </w:r>
      <w:r w:rsidR="00E51ADF" w:rsidRPr="001F6F6C">
        <w:t xml:space="preserve">If </w:t>
      </w:r>
      <w:r w:rsidRPr="001F6F6C">
        <w:t xml:space="preserve">target slot and PUCCH resource are determined and </w:t>
      </w:r>
      <w:r w:rsidR="00E51ADF" w:rsidRPr="001F6F6C">
        <w:t xml:space="preserve">the </w:t>
      </w:r>
      <w:r w:rsidRPr="001F6F6C">
        <w:t xml:space="preserve">determined PUCCH resource is configured with repetitions, UE </w:t>
      </w:r>
      <w:r w:rsidR="00E51ADF" w:rsidRPr="001F6F6C">
        <w:t xml:space="preserve">would </w:t>
      </w:r>
      <w:r w:rsidRPr="001F6F6C">
        <w:t xml:space="preserve">drop </w:t>
      </w:r>
      <w:r w:rsidR="00E51ADF" w:rsidRPr="001F6F6C">
        <w:t xml:space="preserve">the </w:t>
      </w:r>
      <w:r w:rsidRPr="001F6F6C">
        <w:t>deferred SPS HARQ-ACK.</w:t>
      </w:r>
    </w:p>
    <w:p w14:paraId="67C1677C" w14:textId="77777777" w:rsidR="001D5EE7" w:rsidRPr="001F6F6C" w:rsidRDefault="001D5EE7" w:rsidP="00216A23">
      <w:pPr>
        <w:pStyle w:val="Doc"/>
      </w:pPr>
    </w:p>
    <w:p w14:paraId="099B8D5B" w14:textId="1F7BF752" w:rsidR="001D5EE7" w:rsidRPr="001F6F6C" w:rsidRDefault="00B872D4" w:rsidP="001F6F6C">
      <w:pPr>
        <w:pStyle w:val="Doc"/>
      </w:pPr>
      <w:r w:rsidRPr="001F6F6C">
        <w:rPr>
          <w:rFonts w:hint="eastAsia"/>
        </w:rPr>
        <w:t xml:space="preserve">When repetition is configured to UE, the </w:t>
      </w:r>
      <w:r w:rsidRPr="001F6F6C">
        <w:t>collision</w:t>
      </w:r>
      <w:r w:rsidRPr="001F6F6C">
        <w:rPr>
          <w:rFonts w:hint="eastAsia"/>
        </w:rPr>
        <w:t xml:space="preserve"> </w:t>
      </w:r>
      <w:r w:rsidRPr="001F6F6C">
        <w:t xml:space="preserve">between repetitions can be considered. According to </w:t>
      </w:r>
      <w:r w:rsidR="00504A8F" w:rsidRPr="001F6F6C">
        <w:t xml:space="preserve">Rel-16 PUCCH repetition procedure, HARQ-ACK PUCCH repetition cannot be transmitted if there is another PUCCH repetition which has started earlier. Since gNB cannot have full control of SPS HARQ-ACK operation, there could be a number of deferred HARQ-ACK PUCCH transmissions </w:t>
      </w:r>
      <w:r w:rsidR="007B11F5" w:rsidRPr="001F6F6C">
        <w:t>with</w:t>
      </w:r>
      <w:r w:rsidR="00504A8F" w:rsidRPr="001F6F6C">
        <w:t xml:space="preserve"> repetition. Then, gNB can only schedule dynamic HARQ-ACK PUCCHs </w:t>
      </w:r>
      <w:r w:rsidR="007B11F5" w:rsidRPr="001F6F6C">
        <w:t>in</w:t>
      </w:r>
      <w:r w:rsidR="00504A8F" w:rsidRPr="001F6F6C">
        <w:t xml:space="preserve"> a slot after the end of PUCCH repetition or </w:t>
      </w:r>
      <w:r w:rsidR="007B11F5" w:rsidRPr="001F6F6C">
        <w:t>before</w:t>
      </w:r>
      <w:r w:rsidR="00504A8F" w:rsidRPr="001F6F6C">
        <w:t xml:space="preserve"> the first repetition of target PUCCH. </w:t>
      </w:r>
    </w:p>
    <w:p w14:paraId="03402FCF" w14:textId="71CBD436" w:rsidR="003E4EDF" w:rsidRPr="001F6F6C" w:rsidRDefault="003E4EDF" w:rsidP="001F6F6C">
      <w:pPr>
        <w:pStyle w:val="Doc"/>
      </w:pPr>
      <w:r w:rsidRPr="001F6F6C">
        <w:t xml:space="preserve">In order to avoid such scheduling restriction, it may be possible to schedule dynamic PUCCH earlier than SPS HARQ-ACK deferral triggering. However, it couldn’t be a solution for URLLC scenario. To keep schedule flexibility, it can be considered to allow dynamic HARQ-ACK PUCCH to overrides previous PUCCH repetition </w:t>
      </w:r>
      <w:r w:rsidR="007B11F5" w:rsidRPr="001F6F6C">
        <w:t>caused by</w:t>
      </w:r>
      <w:r w:rsidRPr="001F6F6C">
        <w:t xml:space="preserve"> SPS HARQ-ACK deferral. If it is adopted, gNB could have a choice whether to keep SPS HARQ-ACK deferral or schedule new PUCCH transmission. </w:t>
      </w:r>
    </w:p>
    <w:p w14:paraId="3D12732B" w14:textId="1126B78F" w:rsidR="003E4EDF" w:rsidRPr="001F6F6C" w:rsidRDefault="003E4EDF" w:rsidP="003E4EDF">
      <w:pPr>
        <w:pStyle w:val="proposal"/>
      </w:pPr>
      <w:r w:rsidRPr="001F6F6C">
        <w:rPr>
          <w:rFonts w:hint="eastAsia"/>
        </w:rPr>
        <w:t>Proposal #</w:t>
      </w:r>
      <w:r w:rsidR="00415BB4" w:rsidRPr="001F6F6C">
        <w:t>3</w:t>
      </w:r>
      <w:r w:rsidRPr="001F6F6C">
        <w:rPr>
          <w:rFonts w:hint="eastAsia"/>
        </w:rPr>
        <w:t xml:space="preserve">: </w:t>
      </w:r>
      <w:r w:rsidRPr="001F6F6C">
        <w:t xml:space="preserve">For collision between PUCCH repetition </w:t>
      </w:r>
      <w:r w:rsidR="007B11F5" w:rsidRPr="001F6F6C">
        <w:t>by SPS HARQ-ACK</w:t>
      </w:r>
      <w:r w:rsidRPr="001F6F6C">
        <w:t xml:space="preserve"> deferral and other </w:t>
      </w:r>
      <w:r w:rsidR="007B11F5" w:rsidRPr="001F6F6C">
        <w:t xml:space="preserve">(HARQ-ACK) </w:t>
      </w:r>
      <w:r w:rsidRPr="001F6F6C">
        <w:t xml:space="preserve">PUCCH, PUCCH repetition carrying </w:t>
      </w:r>
      <w:r w:rsidR="007B11F5" w:rsidRPr="001F6F6C">
        <w:t>the</w:t>
      </w:r>
      <w:r w:rsidRPr="001F6F6C">
        <w:t xml:space="preserve"> deferred HARQ-ACK can be overridden by other PUCCH transmission or repetitions. </w:t>
      </w:r>
    </w:p>
    <w:p w14:paraId="5518CC91" w14:textId="77777777" w:rsidR="00B872D4" w:rsidRPr="001F6F6C" w:rsidRDefault="00B872D4" w:rsidP="001F6F6C">
      <w:pPr>
        <w:pStyle w:val="Doc"/>
      </w:pPr>
    </w:p>
    <w:p w14:paraId="66ACBEE0" w14:textId="2F2A864C" w:rsidR="001D5EE7" w:rsidRPr="001F6F6C" w:rsidRDefault="001D5EE7" w:rsidP="001D5EE7">
      <w:pPr>
        <w:pStyle w:val="subheader"/>
      </w:pPr>
      <w:r w:rsidRPr="001F6F6C">
        <w:t xml:space="preserve">SPS HARQ-ACK deferral </w:t>
      </w:r>
      <w:r w:rsidR="00533234" w:rsidRPr="001F6F6C">
        <w:t>+</w:t>
      </w:r>
      <w:r w:rsidRPr="001F6F6C">
        <w:t xml:space="preserve"> HARQ-ACK codebook re-transmission</w:t>
      </w:r>
    </w:p>
    <w:p w14:paraId="1FCB02B0" w14:textId="003C4822" w:rsidR="001D5EE7" w:rsidRPr="001F6F6C" w:rsidRDefault="001D5EE7" w:rsidP="001D5EE7">
      <w:pPr>
        <w:pStyle w:val="Doc"/>
      </w:pPr>
      <w:r w:rsidRPr="001F6F6C">
        <w:rPr>
          <w:rFonts w:hint="eastAsia"/>
        </w:rPr>
        <w:t xml:space="preserve">For joint </w:t>
      </w:r>
      <w:r w:rsidRPr="001F6F6C">
        <w:t>operation</w:t>
      </w:r>
      <w:r w:rsidRPr="001F6F6C">
        <w:rPr>
          <w:rFonts w:hint="eastAsia"/>
        </w:rPr>
        <w:t xml:space="preserve"> </w:t>
      </w:r>
      <w:r w:rsidRPr="001F6F6C">
        <w:t xml:space="preserve">between SPS HARQ-ACK deferral and HARQ-ACK </w:t>
      </w:r>
      <w:r w:rsidR="00E37D40" w:rsidRPr="001F6F6C">
        <w:t xml:space="preserve">codebook </w:t>
      </w:r>
      <w:r w:rsidRPr="001F6F6C">
        <w:t xml:space="preserve">re-transmission, it is necessary to discuss how the </w:t>
      </w:r>
      <w:r w:rsidR="00E37D40" w:rsidRPr="001F6F6C">
        <w:t>HARQ-ACK codebook</w:t>
      </w:r>
      <w:r w:rsidRPr="001F6F6C">
        <w:t xml:space="preserve"> re-transmission would treat the deferred SPS HARQ-ACK in initial slot and target slot. </w:t>
      </w:r>
    </w:p>
    <w:p w14:paraId="4A32F008" w14:textId="7F0DC8FE" w:rsidR="001D5EE7" w:rsidRPr="001F6F6C" w:rsidRDefault="001D5EE7" w:rsidP="001D5EE7">
      <w:pPr>
        <w:pStyle w:val="Doc"/>
      </w:pPr>
      <w:r w:rsidRPr="001F6F6C">
        <w:t xml:space="preserve">In case where UE is configured to use SPS HARQ-ACK deferral and </w:t>
      </w:r>
      <w:r w:rsidR="00E37D40" w:rsidRPr="001F6F6C">
        <w:t xml:space="preserve">HARQ-ACK codebook </w:t>
      </w:r>
      <w:r w:rsidRPr="001F6F6C">
        <w:t>re-transmission, it is possible for gNB to trigger the one-shot HARQ-ACK feedback to re-transmit cancelled and deferred SPS HARQ-ACK. There could be two UE behavio</w:t>
      </w:r>
      <w:r w:rsidR="006B40FD" w:rsidRPr="001F6F6C">
        <w:t>u</w:t>
      </w:r>
      <w:r w:rsidRPr="001F6F6C">
        <w:t>rs for th</w:t>
      </w:r>
      <w:r w:rsidR="006B40FD" w:rsidRPr="001F6F6C">
        <w:t>is</w:t>
      </w:r>
      <w:r w:rsidRPr="001F6F6C">
        <w:t xml:space="preserve"> case. </w:t>
      </w:r>
    </w:p>
    <w:p w14:paraId="1F2F316F" w14:textId="4EE4BF38" w:rsidR="001D5EE7" w:rsidRPr="001F6F6C" w:rsidRDefault="001D5EE7" w:rsidP="001D5EE7">
      <w:pPr>
        <w:pStyle w:val="Doc"/>
        <w:numPr>
          <w:ilvl w:val="0"/>
          <w:numId w:val="11"/>
        </w:numPr>
        <w:ind w:firstLineChars="0"/>
      </w:pPr>
      <w:r w:rsidRPr="001F6F6C">
        <w:t xml:space="preserve">Option 1: </w:t>
      </w:r>
      <w:r w:rsidRPr="001F6F6C">
        <w:rPr>
          <w:rFonts w:hint="eastAsia"/>
        </w:rPr>
        <w:t>UE regards</w:t>
      </w:r>
      <w:r w:rsidRPr="001F6F6C">
        <w:t xml:space="preserve"> that</w:t>
      </w:r>
      <w:r w:rsidRPr="001F6F6C">
        <w:rPr>
          <w:rFonts w:hint="eastAsia"/>
        </w:rPr>
        <w:t xml:space="preserve"> </w:t>
      </w:r>
      <w:r w:rsidRPr="001F6F6C">
        <w:t xml:space="preserve">deferred SPS HARQ-ACK doesn’t exist in the slot subject to the one-shot HARQ-ACK triggering since the PUCCH for the SPS HARQ-ACK </w:t>
      </w:r>
      <w:r w:rsidR="006B40FD" w:rsidRPr="001F6F6C">
        <w:t>would, anyhow, be</w:t>
      </w:r>
      <w:r w:rsidRPr="001F6F6C">
        <w:t xml:space="preserve"> deferred to another slot. </w:t>
      </w:r>
    </w:p>
    <w:p w14:paraId="70883096" w14:textId="3888A66E" w:rsidR="001D5EE7" w:rsidRPr="001F6F6C" w:rsidRDefault="001D5EE7" w:rsidP="001D5EE7">
      <w:pPr>
        <w:pStyle w:val="Doc"/>
        <w:numPr>
          <w:ilvl w:val="0"/>
          <w:numId w:val="11"/>
        </w:numPr>
        <w:ind w:firstLineChars="0"/>
      </w:pPr>
      <w:r w:rsidRPr="001F6F6C">
        <w:lastRenderedPageBreak/>
        <w:t xml:space="preserve">Option 2: UE assumes that there is no SPS HARQ-ACK deferral for </w:t>
      </w:r>
      <w:r w:rsidR="00E37D40" w:rsidRPr="001F6F6C">
        <w:t xml:space="preserve">HARQ-ACK codebook </w:t>
      </w:r>
      <w:r w:rsidRPr="001F6F6C">
        <w:t xml:space="preserve">re-transmission. In other words, UE would re-transmit the SPS HARQ-ACK in the one-shot HARQ-ACK feedback regardless of whether SPS HARQ-ACK deferral is performed or not. </w:t>
      </w:r>
    </w:p>
    <w:p w14:paraId="33BCCC5A" w14:textId="6D6590B1" w:rsidR="001D5EE7" w:rsidRPr="001F6F6C" w:rsidRDefault="001D5EE7" w:rsidP="001D5EE7">
      <w:pPr>
        <w:pStyle w:val="Doc"/>
      </w:pPr>
      <w:r w:rsidRPr="001F6F6C">
        <w:t>Similar issue can occur when gNB triggers one-shot HARQ-ACK feedback to re-transmit PUCCH in a slot and SPS HARQ-ACK is deferred (from previous slot) to the slot. There could be another two UE behavio</w:t>
      </w:r>
      <w:r w:rsidR="006B40FD" w:rsidRPr="001F6F6C">
        <w:t>u</w:t>
      </w:r>
      <w:r w:rsidRPr="001F6F6C">
        <w:t>rs for th</w:t>
      </w:r>
      <w:r w:rsidR="006B40FD" w:rsidRPr="001F6F6C">
        <w:t>is</w:t>
      </w:r>
      <w:r w:rsidRPr="001F6F6C">
        <w:t xml:space="preserve"> case.</w:t>
      </w:r>
    </w:p>
    <w:p w14:paraId="6CF854DC" w14:textId="6C6CC21F" w:rsidR="001D5EE7" w:rsidRPr="001F6F6C" w:rsidRDefault="001D5EE7" w:rsidP="001D5EE7">
      <w:pPr>
        <w:pStyle w:val="Doc"/>
        <w:numPr>
          <w:ilvl w:val="0"/>
          <w:numId w:val="11"/>
        </w:numPr>
        <w:ind w:firstLineChars="0"/>
      </w:pPr>
      <w:r w:rsidRPr="001F6F6C">
        <w:t xml:space="preserve">Option 1: </w:t>
      </w:r>
      <w:r w:rsidRPr="001F6F6C">
        <w:rPr>
          <w:rFonts w:hint="eastAsia"/>
        </w:rPr>
        <w:t>UE regards</w:t>
      </w:r>
      <w:r w:rsidRPr="001F6F6C">
        <w:t xml:space="preserve"> that</w:t>
      </w:r>
      <w:r w:rsidRPr="001F6F6C">
        <w:rPr>
          <w:rFonts w:hint="eastAsia"/>
        </w:rPr>
        <w:t xml:space="preserve"> </w:t>
      </w:r>
      <w:r w:rsidRPr="001F6F6C">
        <w:t xml:space="preserve">deferred SPS HARQ-ACK exists in the slot. </w:t>
      </w:r>
      <w:r w:rsidR="00E37D40" w:rsidRPr="001F6F6C">
        <w:t xml:space="preserve">HARQ-ACK codebook </w:t>
      </w:r>
      <w:r w:rsidRPr="001F6F6C">
        <w:t xml:space="preserve">re-transmission would contain both initial HARQ-ACK (originally to be transmitted in the slot) and the deferred SPS HARQ-ACK.  </w:t>
      </w:r>
    </w:p>
    <w:p w14:paraId="0DDC76A8" w14:textId="37BED7DA" w:rsidR="001D5EE7" w:rsidRPr="001F6F6C" w:rsidRDefault="001D5EE7" w:rsidP="001D5EE7">
      <w:pPr>
        <w:pStyle w:val="Doc"/>
        <w:numPr>
          <w:ilvl w:val="0"/>
          <w:numId w:val="11"/>
        </w:numPr>
        <w:ind w:firstLineChars="0"/>
      </w:pPr>
      <w:r w:rsidRPr="001F6F6C">
        <w:t>Option 2: UE assumes that there is no SPS HARQ-ACK deferral for one-shot HARQ-ACK re-transmission. In other words, UE would re-transmit only the initial HARQ-ACK</w:t>
      </w:r>
      <w:r w:rsidR="006B40FD" w:rsidRPr="001F6F6C">
        <w:t xml:space="preserve"> (not including the deferred SPS HARQ-ACK)</w:t>
      </w:r>
      <w:r w:rsidRPr="001F6F6C">
        <w:t xml:space="preserve"> in this case.</w:t>
      </w:r>
    </w:p>
    <w:p w14:paraId="06E3F322" w14:textId="236007CA" w:rsidR="00FB3C30" w:rsidRPr="001F6F6C" w:rsidRDefault="001D5EE7" w:rsidP="001D5EE7">
      <w:pPr>
        <w:pStyle w:val="Doc"/>
      </w:pPr>
      <w:r w:rsidRPr="001F6F6C">
        <w:rPr>
          <w:rFonts w:hint="eastAsia"/>
        </w:rPr>
        <w:t xml:space="preserve">Considering </w:t>
      </w:r>
      <w:r w:rsidRPr="001F6F6C">
        <w:t xml:space="preserve">potential </w:t>
      </w:r>
      <w:r w:rsidRPr="001F6F6C">
        <w:rPr>
          <w:rFonts w:hint="eastAsia"/>
        </w:rPr>
        <w:t>DCI missing</w:t>
      </w:r>
      <w:r w:rsidRPr="001F6F6C">
        <w:t xml:space="preserve"> by UE</w:t>
      </w:r>
      <w:r w:rsidRPr="001F6F6C">
        <w:rPr>
          <w:rFonts w:hint="eastAsia"/>
        </w:rPr>
        <w:t xml:space="preserve">, Option 1 </w:t>
      </w:r>
      <w:r w:rsidRPr="001F6F6C">
        <w:t xml:space="preserve">could cause ambiguity between UE and gNB. For this reason, </w:t>
      </w:r>
      <w:r w:rsidR="00FB3C30" w:rsidRPr="001F6F6C">
        <w:t xml:space="preserve">we propose </w:t>
      </w:r>
      <w:r w:rsidRPr="001F6F6C">
        <w:t>to adopt Option 2 for both cases.</w:t>
      </w:r>
      <w:r w:rsidR="00FB3C30" w:rsidRPr="001F6F6C">
        <w:t xml:space="preserve"> </w:t>
      </w:r>
    </w:p>
    <w:p w14:paraId="1EF82254" w14:textId="59D3BAD0" w:rsidR="006E008B" w:rsidRPr="001F6F6C" w:rsidRDefault="00FB3C30" w:rsidP="001F6F6C">
      <w:pPr>
        <w:pStyle w:val="Doc"/>
        <w:rPr>
          <w:lang w:val="en-US"/>
        </w:rPr>
      </w:pPr>
      <w:r w:rsidRPr="001F6F6C">
        <w:t>On the other hands, above Option 2 could make ano</w:t>
      </w:r>
      <w:r w:rsidR="00BB557E" w:rsidRPr="001F6F6C">
        <w:t xml:space="preserve">ther issue. Since UE can perform HARQ-ACK deferral and HARQ-ACK codebook re-transmission in parallel, sometimes UE would transmit same HARQ-ACK information in two different PUCCH. Such duplicated transmissions are not desirable for uplink in general. Thus, if we can take risks of potential DCI missing, </w:t>
      </w:r>
      <w:r w:rsidR="00E37D40" w:rsidRPr="001F6F6C">
        <w:rPr>
          <w:lang w:val="en-US"/>
        </w:rPr>
        <w:t xml:space="preserve">we can further consider following options. </w:t>
      </w:r>
    </w:p>
    <w:p w14:paraId="67D68ECC" w14:textId="1C27DF69" w:rsidR="00E37D40" w:rsidRPr="001F6F6C" w:rsidRDefault="00FB3C30" w:rsidP="001F6F6C">
      <w:pPr>
        <w:pStyle w:val="Doc"/>
        <w:numPr>
          <w:ilvl w:val="0"/>
          <w:numId w:val="37"/>
        </w:numPr>
        <w:ind w:firstLineChars="0"/>
        <w:rPr>
          <w:lang w:val="en-US"/>
        </w:rPr>
      </w:pPr>
      <w:r w:rsidRPr="001F6F6C">
        <w:rPr>
          <w:rFonts w:hint="eastAsia"/>
          <w:lang w:val="en-US"/>
        </w:rPr>
        <w:t xml:space="preserve">Option </w:t>
      </w:r>
      <w:r w:rsidR="00BB557E" w:rsidRPr="001F6F6C">
        <w:rPr>
          <w:lang w:val="en-US"/>
        </w:rPr>
        <w:t>3</w:t>
      </w:r>
      <w:r w:rsidR="00E37D40" w:rsidRPr="001F6F6C">
        <w:rPr>
          <w:rFonts w:hint="eastAsia"/>
          <w:lang w:val="en-US"/>
        </w:rPr>
        <w:t xml:space="preserve">: </w:t>
      </w:r>
      <w:r w:rsidR="00E37D40" w:rsidRPr="001F6F6C">
        <w:rPr>
          <w:lang w:val="en-US"/>
        </w:rPr>
        <w:t>The PUCCH slot with a one-shot triggered HARQ-ACK CB is regarded as a target PUCCH slot for SPS HARQ-ACK deferral with same PHY priority as the PHY priority of the triggered one-shot HARQ-ACK re-transmission</w:t>
      </w:r>
    </w:p>
    <w:p w14:paraId="1548A53F" w14:textId="25D45CC7" w:rsidR="006E008B" w:rsidRPr="001F6F6C" w:rsidRDefault="00E37D40" w:rsidP="001F6F6C">
      <w:pPr>
        <w:pStyle w:val="Doc"/>
        <w:numPr>
          <w:ilvl w:val="1"/>
          <w:numId w:val="37"/>
        </w:numPr>
        <w:ind w:firstLineChars="0"/>
        <w:rPr>
          <w:lang w:val="en-US"/>
        </w:rPr>
      </w:pPr>
      <w:r w:rsidRPr="001F6F6C">
        <w:rPr>
          <w:lang w:val="en-US"/>
        </w:rPr>
        <w:t>It is subjected to SPS HARQ-ACK deferred before PDCCH reception triggering HARQ-ACK codebook re-transmission.</w:t>
      </w:r>
    </w:p>
    <w:p w14:paraId="4CFAFD57" w14:textId="1DA118DC" w:rsidR="00E37D40" w:rsidRPr="001F6F6C" w:rsidRDefault="00BB557E" w:rsidP="001F6F6C">
      <w:pPr>
        <w:pStyle w:val="Doc"/>
        <w:numPr>
          <w:ilvl w:val="0"/>
          <w:numId w:val="37"/>
        </w:numPr>
        <w:ind w:firstLineChars="0"/>
        <w:rPr>
          <w:lang w:val="en-US"/>
        </w:rPr>
      </w:pPr>
      <w:r w:rsidRPr="001F6F6C">
        <w:rPr>
          <w:lang w:val="en-US"/>
        </w:rPr>
        <w:t>Option 4</w:t>
      </w:r>
      <w:r w:rsidR="00E37D40" w:rsidRPr="001F6F6C">
        <w:rPr>
          <w:lang w:val="en-US"/>
        </w:rPr>
        <w:t xml:space="preserve">: If HARQ-ACK codebook re-transmission includes </w:t>
      </w:r>
      <w:r w:rsidR="00534381" w:rsidRPr="001F6F6C">
        <w:rPr>
          <w:lang w:val="en-US"/>
        </w:rPr>
        <w:t xml:space="preserve">SPS HARQ-ACKs, these SPS HARQ_ACK is removed from pending SPS HARQ-ACK deferral, if any. </w:t>
      </w:r>
    </w:p>
    <w:p w14:paraId="484FF7EA" w14:textId="600EE645" w:rsidR="00E37D40" w:rsidRPr="001F6F6C" w:rsidRDefault="00FB3C30" w:rsidP="001F6F6C">
      <w:pPr>
        <w:pStyle w:val="Doc"/>
        <w:numPr>
          <w:ilvl w:val="0"/>
          <w:numId w:val="37"/>
        </w:numPr>
        <w:ind w:firstLineChars="0"/>
        <w:rPr>
          <w:lang w:val="en-US"/>
        </w:rPr>
      </w:pPr>
      <w:r w:rsidRPr="001F6F6C">
        <w:rPr>
          <w:rFonts w:hint="eastAsia"/>
          <w:lang w:val="en-US"/>
        </w:rPr>
        <w:t xml:space="preserve">Option </w:t>
      </w:r>
      <w:r w:rsidR="00BB557E" w:rsidRPr="001F6F6C">
        <w:rPr>
          <w:lang w:val="en-US"/>
        </w:rPr>
        <w:t>5</w:t>
      </w:r>
      <w:r w:rsidR="00534381" w:rsidRPr="001F6F6C">
        <w:rPr>
          <w:rFonts w:hint="eastAsia"/>
          <w:lang w:val="en-US"/>
        </w:rPr>
        <w:t xml:space="preserve">: </w:t>
      </w:r>
      <w:r w:rsidR="00534381" w:rsidRPr="001F6F6C">
        <w:rPr>
          <w:lang w:val="en-US"/>
        </w:rPr>
        <w:t xml:space="preserve">HARQ-ACK codebook re-transmission doesn’t carries SPS HARQ-ACK </w:t>
      </w:r>
      <w:r w:rsidR="0025521F" w:rsidRPr="001F6F6C">
        <w:rPr>
          <w:lang w:val="en-US"/>
        </w:rPr>
        <w:t>able to</w:t>
      </w:r>
      <w:r w:rsidR="00534381" w:rsidRPr="001F6F6C">
        <w:rPr>
          <w:lang w:val="en-US"/>
        </w:rPr>
        <w:t xml:space="preserve"> be deferred. HARQ-ACK codebook re-transmission only includes dynamic HARQ-ACK codebook or SPS HARQ-ACK not configured with deferral. </w:t>
      </w:r>
    </w:p>
    <w:p w14:paraId="6056AC09" w14:textId="53AC9EB9" w:rsidR="00534381" w:rsidRPr="001F6F6C" w:rsidRDefault="00BB557E" w:rsidP="001F6F6C">
      <w:pPr>
        <w:pStyle w:val="Doc"/>
        <w:ind w:firstLineChars="0"/>
        <w:rPr>
          <w:lang w:val="en-US"/>
        </w:rPr>
      </w:pPr>
      <w:r w:rsidRPr="001F6F6C">
        <w:rPr>
          <w:lang w:val="en-US"/>
        </w:rPr>
        <w:t>In our view, Option 5</w:t>
      </w:r>
      <w:r w:rsidR="00534381" w:rsidRPr="001F6F6C">
        <w:rPr>
          <w:lang w:val="en-US"/>
        </w:rPr>
        <w:t xml:space="preserve"> is simplest way to support HARQ-ACK deferral and HARQ-ACK codebook re</w:t>
      </w:r>
      <w:r w:rsidRPr="001F6F6C">
        <w:rPr>
          <w:lang w:val="en-US"/>
        </w:rPr>
        <w:t xml:space="preserve">-transmission without any issue among these options. Consequently, we propose to take either Option 1 or Option 5. </w:t>
      </w:r>
    </w:p>
    <w:p w14:paraId="20520FC0" w14:textId="5097096C" w:rsidR="00BB557E" w:rsidRPr="001F6F6C" w:rsidRDefault="00FB3C30" w:rsidP="00FB3C30">
      <w:pPr>
        <w:pStyle w:val="proposal"/>
      </w:pPr>
      <w:r w:rsidRPr="001F6F6C">
        <w:rPr>
          <w:rFonts w:hint="eastAsia"/>
        </w:rPr>
        <w:t>Proposal #</w:t>
      </w:r>
      <w:r w:rsidRPr="001F6F6C">
        <w:t>4</w:t>
      </w:r>
      <w:r w:rsidRPr="001F6F6C">
        <w:rPr>
          <w:rFonts w:hint="eastAsia"/>
        </w:rPr>
        <w:t>: Fo</w:t>
      </w:r>
      <w:r w:rsidRPr="001F6F6C">
        <w:t xml:space="preserve">r joint operation between SPS HARQ-ACK deferral and one-shot HARQ-ACK re-transmission, </w:t>
      </w:r>
      <w:r w:rsidR="00BB557E" w:rsidRPr="001F6F6C">
        <w:t>adopt one from following alternatives:</w:t>
      </w:r>
    </w:p>
    <w:p w14:paraId="26D22997" w14:textId="462A7D9A" w:rsidR="00FB3C30" w:rsidRPr="001F6F6C" w:rsidRDefault="00BB557E" w:rsidP="001F6F6C">
      <w:pPr>
        <w:pStyle w:val="proposal"/>
        <w:numPr>
          <w:ilvl w:val="0"/>
          <w:numId w:val="40"/>
        </w:numPr>
        <w:rPr>
          <w:lang w:val="en-US"/>
        </w:rPr>
      </w:pPr>
      <w:r w:rsidRPr="001F6F6C">
        <w:lastRenderedPageBreak/>
        <w:t xml:space="preserve">Alt. 1: </w:t>
      </w:r>
      <w:r w:rsidR="00FB3C30" w:rsidRPr="001F6F6C">
        <w:t>UE assume there is no SPS HARQ-ACK deferral for the one-shot HARQ-ACK re-transmission. In other words, UE performs one-shot HARQ-ACK re-transmission as if no SPS HARQ-ACK deferral occurs or is configured.</w:t>
      </w:r>
    </w:p>
    <w:p w14:paraId="41C4CCE7" w14:textId="03E03C25" w:rsidR="00534381" w:rsidRPr="001F6F6C" w:rsidRDefault="00BB557E" w:rsidP="001F6F6C">
      <w:pPr>
        <w:pStyle w:val="proposal"/>
        <w:numPr>
          <w:ilvl w:val="0"/>
          <w:numId w:val="40"/>
        </w:numPr>
      </w:pPr>
      <w:r w:rsidRPr="001F6F6C">
        <w:t xml:space="preserve">Alt. 2: </w:t>
      </w:r>
      <w:r w:rsidR="00534381" w:rsidRPr="001F6F6C">
        <w:t xml:space="preserve">HARQ-ACK codebook re-transmission doesn’t carries SPS HARQ-ACK </w:t>
      </w:r>
      <w:r w:rsidR="0025521F" w:rsidRPr="001F6F6C">
        <w:t xml:space="preserve">able to be </w:t>
      </w:r>
      <w:r w:rsidR="00534381" w:rsidRPr="001F6F6C">
        <w:t>deferred. HARQ-ACK codebook re-transmission only includes dynamic HARQ-ACK codebook or SPS HARQ-ACK not configured with deferral.</w:t>
      </w:r>
    </w:p>
    <w:p w14:paraId="3940A86A" w14:textId="08825836" w:rsidR="00534381" w:rsidRPr="001F6F6C" w:rsidRDefault="00534381" w:rsidP="001F6F6C">
      <w:pPr>
        <w:pStyle w:val="Doc"/>
        <w:ind w:firstLineChars="0"/>
        <w:rPr>
          <w:lang w:val="en-US"/>
        </w:rPr>
      </w:pPr>
    </w:p>
    <w:p w14:paraId="07306985" w14:textId="24B3045A" w:rsidR="00BE202B" w:rsidRPr="001F6F6C" w:rsidRDefault="00BE202B" w:rsidP="00BE202B">
      <w:pPr>
        <w:pStyle w:val="subheader"/>
      </w:pPr>
      <w:r w:rsidRPr="001F6F6C">
        <w:t xml:space="preserve">SPS HARQ-ACK deferral </w:t>
      </w:r>
      <w:r w:rsidR="00DD4DCE" w:rsidRPr="001F6F6C">
        <w:t>+</w:t>
      </w:r>
      <w:r w:rsidRPr="001F6F6C">
        <w:t xml:space="preserve"> dynamic PUCCH cell switching</w:t>
      </w:r>
    </w:p>
    <w:p w14:paraId="4295B069" w14:textId="7F4A60EF" w:rsidR="00844C65" w:rsidRPr="001F6F6C" w:rsidRDefault="00844C65">
      <w:pPr>
        <w:pStyle w:val="Doc"/>
      </w:pPr>
      <w:r w:rsidRPr="001F6F6C">
        <w:rPr>
          <w:rFonts w:hint="eastAsia"/>
        </w:rPr>
        <w:t xml:space="preserve">In the previous </w:t>
      </w:r>
      <w:r w:rsidRPr="001F6F6C">
        <w:t xml:space="preserve">meeting, it has been agreed to support PUCCH cell switching based on semi-static pattern and SPS HARQ-ACK deferral simultaneously. Since SPS HARQ-ACK deferral is semi-static operation </w:t>
      </w:r>
      <w:r w:rsidR="0049338F" w:rsidRPr="001F6F6C">
        <w:t>based on</w:t>
      </w:r>
      <w:r w:rsidRPr="001F6F6C">
        <w:t xml:space="preserve"> configured PUCCH, it is reasonable to consider semi-static </w:t>
      </w:r>
      <w:r w:rsidR="0049338F" w:rsidRPr="001F6F6C">
        <w:t xml:space="preserve">PUCCH cell </w:t>
      </w:r>
      <w:r w:rsidRPr="001F6F6C">
        <w:t>pattern during SPS HARQ-ACK deferral procedure.</w:t>
      </w:r>
    </w:p>
    <w:p w14:paraId="7B0E7D99" w14:textId="7DD93958" w:rsidR="00844C65" w:rsidRPr="001F6F6C" w:rsidRDefault="00844C65" w:rsidP="00844C65">
      <w:pPr>
        <w:pStyle w:val="Doc"/>
      </w:pPr>
      <w:r w:rsidRPr="001F6F6C">
        <w:t>For the case of dynamic PUCCH cell switching, it could be different story. PUCCH with dynamic cell indication could change UL multiplexing behavio</w:t>
      </w:r>
      <w:r w:rsidR="0049338F" w:rsidRPr="001F6F6C">
        <w:t>u</w:t>
      </w:r>
      <w:r w:rsidRPr="001F6F6C">
        <w:t>r, which can make changes on SPS HARQ-ACK deferral procedure. Thus, it should be determined how to handle</w:t>
      </w:r>
      <w:r w:rsidR="0043326F" w:rsidRPr="001F6F6C">
        <w:t xml:space="preserve"> UL multiplexing with</w:t>
      </w:r>
      <w:r w:rsidRPr="001F6F6C">
        <w:t xml:space="preserve"> dynamic PUCCH cell switching</w:t>
      </w:r>
      <w:r w:rsidR="0043326F" w:rsidRPr="001F6F6C">
        <w:t xml:space="preserve">. </w:t>
      </w:r>
      <w:r w:rsidRPr="001F6F6C">
        <w:t xml:space="preserve">Considering the DCI missing issue, it can be considered to avoid such scenarios. However, since SR and/or P-CSI can be allocated frequently for URLLC service, it is difficult to schedule PDSCH and HARQ-ACK PUCCH by avoiding all of SP/P-CSI resources. Thus, we propose the followings. </w:t>
      </w:r>
    </w:p>
    <w:p w14:paraId="75F56278" w14:textId="1179E04E" w:rsidR="00844C65" w:rsidRPr="001F6F6C" w:rsidRDefault="00844C65" w:rsidP="00844C65">
      <w:pPr>
        <w:pStyle w:val="proposal"/>
      </w:pPr>
      <w:r w:rsidRPr="001F6F6C">
        <w:rPr>
          <w:rFonts w:hint="eastAsia"/>
        </w:rPr>
        <w:t>Proposal #</w:t>
      </w:r>
      <w:r w:rsidR="003374E3" w:rsidRPr="001F6F6C">
        <w:t>5</w:t>
      </w:r>
      <w:r w:rsidRPr="001F6F6C">
        <w:rPr>
          <w:rFonts w:hint="eastAsia"/>
        </w:rPr>
        <w:t xml:space="preserve">: For PUCCH carrier </w:t>
      </w:r>
      <w:r w:rsidRPr="001F6F6C">
        <w:t>switching</w:t>
      </w:r>
      <w:r w:rsidRPr="001F6F6C">
        <w:rPr>
          <w:rFonts w:hint="eastAsia"/>
        </w:rPr>
        <w:t xml:space="preserve"> </w:t>
      </w:r>
      <w:r w:rsidRPr="001F6F6C">
        <w:t>based on dynamic indication, following can be considered:</w:t>
      </w:r>
    </w:p>
    <w:p w14:paraId="490721BE" w14:textId="0B9EC337" w:rsidR="0043326F" w:rsidRPr="001F6F6C" w:rsidRDefault="0043326F" w:rsidP="0043326F">
      <w:pPr>
        <w:pStyle w:val="proposal"/>
        <w:numPr>
          <w:ilvl w:val="0"/>
          <w:numId w:val="31"/>
        </w:numPr>
      </w:pPr>
      <w:r w:rsidRPr="001F6F6C">
        <w:t>The UE does not expect a PUCCH slot with UCI on PCell /SPCell / PUCCH SCell to overlap with a PUCCH slot with HARQ-ACK on the dynamically indicated alternative PUCCH cell.</w:t>
      </w:r>
    </w:p>
    <w:p w14:paraId="746A7C94" w14:textId="11E5260B" w:rsidR="00844C65" w:rsidRPr="001F6F6C" w:rsidRDefault="00844C65" w:rsidP="00844C65">
      <w:pPr>
        <w:pStyle w:val="proposal"/>
        <w:numPr>
          <w:ilvl w:val="0"/>
          <w:numId w:val="31"/>
        </w:numPr>
      </w:pPr>
      <w:r w:rsidRPr="001F6F6C">
        <w:t xml:space="preserve">UE drop SR/P-CSI transmission on a PUCCH resource if the PUCCH resource is overlapped with other </w:t>
      </w:r>
      <w:r w:rsidR="0049338F" w:rsidRPr="001F6F6C">
        <w:t xml:space="preserve">(HARQ-ACK) </w:t>
      </w:r>
      <w:r w:rsidRPr="001F6F6C">
        <w:t>PUCCH scheduled with PUCCH carrier indication.</w:t>
      </w:r>
    </w:p>
    <w:p w14:paraId="01F92200" w14:textId="77777777" w:rsidR="00844C65" w:rsidRPr="001F6F6C" w:rsidRDefault="00844C65" w:rsidP="001F6F6C">
      <w:pPr>
        <w:pStyle w:val="Doc"/>
      </w:pPr>
    </w:p>
    <w:p w14:paraId="1F6CAE16" w14:textId="5569BBF7" w:rsidR="0043326F" w:rsidRPr="001F6F6C" w:rsidRDefault="0043326F" w:rsidP="001F6F6C">
      <w:pPr>
        <w:pStyle w:val="Doc"/>
      </w:pPr>
      <w:r w:rsidRPr="001F6F6C">
        <w:t>I</w:t>
      </w:r>
      <w:r w:rsidRPr="001F6F6C">
        <w:rPr>
          <w:rFonts w:hint="eastAsia"/>
        </w:rPr>
        <w:t xml:space="preserve">f </w:t>
      </w:r>
      <w:r w:rsidRPr="001F6F6C">
        <w:t xml:space="preserve">above proposal is adopted, there is no such case that deferred SPS HARQ-ACK is overlapped with PUCCH with cell switching indication. Therefore, it wouldn’t be an issue to configure </w:t>
      </w:r>
      <w:r w:rsidRPr="001F6F6C">
        <w:rPr>
          <w:rFonts w:hint="eastAsia"/>
        </w:rPr>
        <w:t>SPS HARQ-ACK deferral and dynamic PUCCH cell switching</w:t>
      </w:r>
      <w:r w:rsidRPr="001F6F6C">
        <w:t xml:space="preserve"> simultaneously. </w:t>
      </w:r>
    </w:p>
    <w:p w14:paraId="3DE7A1E8" w14:textId="77777777" w:rsidR="0043326F" w:rsidRPr="001F6F6C" w:rsidRDefault="0043326F" w:rsidP="00216A23">
      <w:pPr>
        <w:pStyle w:val="Doc"/>
      </w:pPr>
    </w:p>
    <w:p w14:paraId="54BF29E1" w14:textId="439E9EB8" w:rsidR="00A63767" w:rsidRPr="001F6F6C" w:rsidRDefault="00A63767" w:rsidP="00A63767">
      <w:pPr>
        <w:pStyle w:val="subheader"/>
      </w:pPr>
      <w:r w:rsidRPr="001F6F6C">
        <w:t xml:space="preserve">HARQ-ACK codebook re-transmission + </w:t>
      </w:r>
      <w:r w:rsidR="0049338F" w:rsidRPr="001F6F6C">
        <w:t xml:space="preserve">PUCCH </w:t>
      </w:r>
      <w:r w:rsidRPr="001F6F6C">
        <w:t>repetition</w:t>
      </w:r>
    </w:p>
    <w:p w14:paraId="44B686FD" w14:textId="6FD72652" w:rsidR="00A63767" w:rsidRPr="001F6F6C" w:rsidRDefault="00A63767" w:rsidP="00A63767">
      <w:pPr>
        <w:pStyle w:val="Doc"/>
      </w:pPr>
      <w:r w:rsidRPr="001F6F6C">
        <w:rPr>
          <w:rFonts w:hint="eastAsia"/>
        </w:rPr>
        <w:t xml:space="preserve">As discussed before, </w:t>
      </w:r>
      <w:r w:rsidRPr="001F6F6C">
        <w:t xml:space="preserve">the </w:t>
      </w:r>
      <w:r w:rsidRPr="001F6F6C">
        <w:rPr>
          <w:rFonts w:hint="eastAsia"/>
        </w:rPr>
        <w:t xml:space="preserve">main purpose </w:t>
      </w:r>
      <w:r w:rsidRPr="001F6F6C">
        <w:t xml:space="preserve">of HARQ-ACK codebook re-transmission is to recover omitted or dropped previous HARQ-ACK codebook transmissions. For example, </w:t>
      </w:r>
      <w:r w:rsidR="0049338F" w:rsidRPr="001F6F6C">
        <w:t>one of the</w:t>
      </w:r>
      <w:r w:rsidRPr="001F6F6C">
        <w:t xml:space="preserve"> use cases is to re-transmit low priority HARQ-ACK which has been dropped by high priority transmission. Since HARQ-ACK codebook re-transmission uses slot-level offsets, it is necessary to indicate which PUCCH is targeted among </w:t>
      </w:r>
      <w:r w:rsidR="0049338F" w:rsidRPr="001F6F6C">
        <w:t xml:space="preserve">multiple </w:t>
      </w:r>
      <w:r w:rsidRPr="001F6F6C">
        <w:t xml:space="preserve">PUCCHs in a slot. For PHY layer prioritization, priority indicator in the triggering DCI works as the PUCCH indicator between LP and HP PUCCHs. </w:t>
      </w:r>
    </w:p>
    <w:p w14:paraId="2965611E" w14:textId="00C8882E" w:rsidR="00A63767" w:rsidRPr="001F6F6C" w:rsidRDefault="00A63767" w:rsidP="00A63767">
      <w:pPr>
        <w:pStyle w:val="Doc"/>
      </w:pPr>
      <w:r w:rsidRPr="001F6F6C">
        <w:lastRenderedPageBreak/>
        <w:t>However, if UE is configured with PUCCH repetitions, there could be the collision between same priority PUCCHs. In that case, UE determines PUCCH to be transmitted based on UCI types</w:t>
      </w:r>
      <w:r w:rsidR="0049338F" w:rsidRPr="001F6F6C">
        <w:t xml:space="preserve"> (e.g. HARQ-ACK &gt; CSI)</w:t>
      </w:r>
      <w:r w:rsidRPr="001F6F6C">
        <w:t xml:space="preserve"> and starting point</w:t>
      </w:r>
      <w:r w:rsidR="0049338F" w:rsidRPr="001F6F6C">
        <w:t xml:space="preserve"> (e.g. early start &gt; late start)</w:t>
      </w:r>
      <w:r w:rsidRPr="001F6F6C">
        <w:t xml:space="preserve">. </w:t>
      </w:r>
      <w:r w:rsidRPr="001F6F6C">
        <w:rPr>
          <w:rFonts w:hint="eastAsia"/>
        </w:rPr>
        <w:t>E</w:t>
      </w:r>
      <w:r w:rsidRPr="001F6F6C">
        <w:t xml:space="preserve">specially for the HARQ-ACK PUCCH transmission with repetition, another PUCCH of same priority cannot be transmitted </w:t>
      </w:r>
      <w:r w:rsidRPr="001F6F6C">
        <w:rPr>
          <w:rFonts w:hint="eastAsia"/>
        </w:rPr>
        <w:t xml:space="preserve">before end of the PUCCH repetition. </w:t>
      </w:r>
      <w:r w:rsidRPr="001F6F6C">
        <w:t xml:space="preserve">Thus, in such slot, UE may have one transmitted PUCCH resource and the other dropped PUCCH resource even for the single priority case. </w:t>
      </w:r>
    </w:p>
    <w:p w14:paraId="5A7219CF" w14:textId="77777777" w:rsidR="003A3E9F" w:rsidRPr="001F6F6C" w:rsidRDefault="003A3E9F" w:rsidP="00A63767">
      <w:pPr>
        <w:pStyle w:val="Doc"/>
      </w:pPr>
      <w:r w:rsidRPr="001F6F6C">
        <w:rPr>
          <w:noProof/>
          <w:lang w:val="en-US"/>
        </w:rPr>
        <w:drawing>
          <wp:inline distT="0" distB="0" distL="0" distR="0" wp14:anchorId="779A5F45" wp14:editId="5DC49AC3">
            <wp:extent cx="5755024" cy="153785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0590" cy="1542014"/>
                    </a:xfrm>
                    <a:prstGeom prst="rect">
                      <a:avLst/>
                    </a:prstGeom>
                    <a:noFill/>
                  </pic:spPr>
                </pic:pic>
              </a:graphicData>
            </a:graphic>
          </wp:inline>
        </w:drawing>
      </w:r>
    </w:p>
    <w:p w14:paraId="7208E138" w14:textId="2536C795" w:rsidR="005D6988" w:rsidRPr="001F6F6C" w:rsidRDefault="003A3E9F" w:rsidP="001F6F6C">
      <w:pPr>
        <w:pStyle w:val="Doc"/>
        <w:jc w:val="center"/>
      </w:pPr>
      <w:r w:rsidRPr="001F6F6C">
        <w:rPr>
          <w:rFonts w:hint="eastAsia"/>
        </w:rPr>
        <w:t>Figu</w:t>
      </w:r>
      <w:r w:rsidRPr="001F6F6C">
        <w:t>r</w:t>
      </w:r>
      <w:r w:rsidRPr="001F6F6C">
        <w:rPr>
          <w:rFonts w:hint="eastAsia"/>
        </w:rPr>
        <w:t xml:space="preserve">e 1. </w:t>
      </w:r>
      <w:r w:rsidR="00705D8F" w:rsidRPr="001F6F6C">
        <w:t>HARQ-ACK codebook re-transmission in the collision between two PUCCH with repetitions</w:t>
      </w:r>
    </w:p>
    <w:p w14:paraId="7FE881B4" w14:textId="60016ACC" w:rsidR="00A63767" w:rsidRPr="001F6F6C" w:rsidRDefault="00A63767">
      <w:pPr>
        <w:pStyle w:val="Doc"/>
      </w:pPr>
      <w:r w:rsidRPr="001F6F6C">
        <w:t xml:space="preserve">In such cases, it would be necessary the way to distinguish a PUCCH to be re-transmitted. Though there could be a number of options, we </w:t>
      </w:r>
      <w:r w:rsidR="005D6988" w:rsidRPr="001F6F6C">
        <w:t xml:space="preserve">propose few of simple </w:t>
      </w:r>
      <w:r w:rsidRPr="001F6F6C">
        <w:t xml:space="preserve">options </w:t>
      </w:r>
      <w:r w:rsidR="005D6988" w:rsidRPr="001F6F6C">
        <w:t xml:space="preserve">for this issue </w:t>
      </w:r>
      <w:r w:rsidRPr="001F6F6C">
        <w:t xml:space="preserve">can be </w:t>
      </w:r>
      <w:r w:rsidR="005D6988" w:rsidRPr="001F6F6C">
        <w:t>considered</w:t>
      </w:r>
      <w:r w:rsidR="00705D8F" w:rsidRPr="001F6F6C">
        <w:t xml:space="preserve">. </w:t>
      </w:r>
      <w:r w:rsidR="00705D8F" w:rsidRPr="001F6F6C">
        <w:rPr>
          <w:rFonts w:hint="eastAsia"/>
        </w:rPr>
        <w:t>Figure 1 shows an example of the collision case involving PUCCH repetitions.</w:t>
      </w:r>
      <w:r w:rsidR="00705D8F" w:rsidRPr="001F6F6C">
        <w:t xml:space="preserve"> In this example, Option 1 can indicates HARQ-ACK codebook in PUCCH #1 to be re-transmitted to PUCCH #3 since first occasion of PUCCH #1 is de-prioritized by PUCCH #0 due to starting point. Similarly, Option 2 also can indicates PUCCH #1 since that slot is a slot where the first occasion of PUCCH #1 starts. For Option 3, UE would re-transmit HARQ-ACK codebook in PUCCH #0 since slot 1 is a slot where last PUCCH occasion for PUCCH #0 is allocated. In Option 4, DCI should indicate slot 0 or 2 for PUCCH #0 or 1 respectively. However, UE can distinguish PUCCH #1 from PUCCH #0 anyway.</w:t>
      </w:r>
    </w:p>
    <w:p w14:paraId="314B8122" w14:textId="6AA632B0" w:rsidR="00A63767" w:rsidRPr="001F6F6C" w:rsidRDefault="003374E3" w:rsidP="001F6F6C">
      <w:pPr>
        <w:pStyle w:val="proposal"/>
        <w:rPr>
          <w:i/>
          <w:iCs/>
        </w:rPr>
      </w:pPr>
      <w:r w:rsidRPr="001F6F6C">
        <w:rPr>
          <w:rFonts w:hint="eastAsia"/>
        </w:rPr>
        <w:t>Proposal #6</w:t>
      </w:r>
      <w:r w:rsidR="005D6988" w:rsidRPr="001F6F6C">
        <w:rPr>
          <w:rFonts w:hint="eastAsia"/>
        </w:rPr>
        <w:t xml:space="preserve">: For </w:t>
      </w:r>
      <w:r w:rsidR="005D6988" w:rsidRPr="001F6F6C">
        <w:t>HARQ-ACK codebook</w:t>
      </w:r>
      <w:r w:rsidR="00D14146" w:rsidRPr="001F6F6C">
        <w:t xml:space="preserve"> </w:t>
      </w:r>
      <w:r w:rsidR="00D14146" w:rsidRPr="001F6F6C">
        <w:rPr>
          <w:rFonts w:hint="eastAsia"/>
        </w:rPr>
        <w:t>re-transmission</w:t>
      </w:r>
      <w:r w:rsidR="00D14146" w:rsidRPr="001F6F6C">
        <w:t xml:space="preserve"> with PUCCH repetitions,</w:t>
      </w:r>
    </w:p>
    <w:p w14:paraId="118BF6EA" w14:textId="16A0D790" w:rsidR="00FB3C30" w:rsidRPr="001F6F6C" w:rsidRDefault="005D6988" w:rsidP="001F6F6C">
      <w:pPr>
        <w:pStyle w:val="proposal"/>
        <w:numPr>
          <w:ilvl w:val="0"/>
          <w:numId w:val="39"/>
        </w:numPr>
      </w:pPr>
      <w:r w:rsidRPr="001F6F6C">
        <w:rPr>
          <w:rFonts w:hint="eastAsia"/>
        </w:rPr>
        <w:t xml:space="preserve">Option 1: </w:t>
      </w:r>
      <w:r w:rsidR="00FB3C30" w:rsidRPr="001F6F6C">
        <w:t xml:space="preserve">HARQ-ACK codebook re-transmission triggering DCI </w:t>
      </w:r>
      <w:r w:rsidR="00FB3C30" w:rsidRPr="001F6F6C">
        <w:t>can indicate the any slot where PUCCH occasion is allocated.</w:t>
      </w:r>
    </w:p>
    <w:p w14:paraId="030B1A50" w14:textId="418C3045" w:rsidR="005D6988" w:rsidRPr="001F6F6C" w:rsidRDefault="005D6988" w:rsidP="001F6F6C">
      <w:pPr>
        <w:pStyle w:val="proposal"/>
        <w:numPr>
          <w:ilvl w:val="1"/>
          <w:numId w:val="39"/>
        </w:numPr>
      </w:pPr>
      <w:r w:rsidRPr="001F6F6C">
        <w:t xml:space="preserve">UE always chooses de-prioritized PUCCH for HARQ-ACK codebook transmission in the collision case </w:t>
      </w:r>
      <w:r w:rsidR="00D14146" w:rsidRPr="001F6F6C">
        <w:t>involving</w:t>
      </w:r>
      <w:r w:rsidRPr="001F6F6C">
        <w:t xml:space="preserve"> PUCCH repetitions. </w:t>
      </w:r>
    </w:p>
    <w:p w14:paraId="5BFD28D5" w14:textId="77777777" w:rsidR="005D6988" w:rsidRPr="001F6F6C" w:rsidRDefault="005D6988" w:rsidP="001F6F6C">
      <w:pPr>
        <w:pStyle w:val="proposal"/>
        <w:numPr>
          <w:ilvl w:val="0"/>
          <w:numId w:val="39"/>
        </w:numPr>
      </w:pPr>
      <w:r w:rsidRPr="001F6F6C">
        <w:t>Option 2: HARQ-ACK codebook re-transmission triggering DCI always indicates the first slot where HARQ-ACK PUCCH had been scheduled originally.</w:t>
      </w:r>
    </w:p>
    <w:p w14:paraId="53340C9C" w14:textId="5C498EA9" w:rsidR="00705D8F" w:rsidRPr="001F6F6C" w:rsidRDefault="00705D8F" w:rsidP="00705D8F">
      <w:pPr>
        <w:pStyle w:val="proposal"/>
        <w:numPr>
          <w:ilvl w:val="0"/>
          <w:numId w:val="39"/>
        </w:numPr>
      </w:pPr>
      <w:r w:rsidRPr="001F6F6C">
        <w:t>Option 3: HARQ-ACK codebook re-transmission triggering DCI always indicates the last PUCCH occasions among repetition bundle.</w:t>
      </w:r>
    </w:p>
    <w:p w14:paraId="1A144EF2" w14:textId="7F40404D" w:rsidR="005D6988" w:rsidRPr="001F6F6C" w:rsidRDefault="005D6988" w:rsidP="001F6F6C">
      <w:pPr>
        <w:pStyle w:val="proposal"/>
        <w:numPr>
          <w:ilvl w:val="0"/>
          <w:numId w:val="39"/>
        </w:numPr>
      </w:pPr>
      <w:r w:rsidRPr="001F6F6C">
        <w:t xml:space="preserve">Option </w:t>
      </w:r>
      <w:r w:rsidR="00705D8F" w:rsidRPr="001F6F6C">
        <w:t>4</w:t>
      </w:r>
      <w:r w:rsidRPr="001F6F6C">
        <w:t>: HARQ-ACK codebook re-transmission triggering DCI always indicates the first actual PUCCH transmission.</w:t>
      </w:r>
    </w:p>
    <w:p w14:paraId="40776235" w14:textId="4DEAE285" w:rsidR="00D14146" w:rsidRPr="001F6F6C" w:rsidRDefault="00D14146" w:rsidP="000F12B7">
      <w:pPr>
        <w:pStyle w:val="proposal"/>
      </w:pPr>
    </w:p>
    <w:p w14:paraId="4B041C7A" w14:textId="77777777" w:rsidR="000F12B7" w:rsidRPr="001F6F6C" w:rsidRDefault="000F12B7" w:rsidP="00A63767">
      <w:pPr>
        <w:pStyle w:val="Doc"/>
        <w:ind w:firstLineChars="0"/>
        <w:rPr>
          <w:b/>
          <w:i/>
          <w:iCs/>
        </w:rPr>
      </w:pPr>
    </w:p>
    <w:p w14:paraId="29C99B5D" w14:textId="1C718B14" w:rsidR="0043326F" w:rsidRPr="001F6F6C" w:rsidRDefault="00DD2D1E" w:rsidP="0043326F">
      <w:pPr>
        <w:pStyle w:val="subheader"/>
      </w:pPr>
      <w:r w:rsidRPr="001F6F6C">
        <w:lastRenderedPageBreak/>
        <w:t xml:space="preserve">Semi-static </w:t>
      </w:r>
      <w:r w:rsidR="0043326F" w:rsidRPr="001F6F6C">
        <w:t>PUCCH cell switching</w:t>
      </w:r>
      <w:r w:rsidR="00CB7213" w:rsidRPr="001F6F6C">
        <w:t xml:space="preserve"> + PUCCH repetition</w:t>
      </w:r>
    </w:p>
    <w:p w14:paraId="7A3B17D3" w14:textId="4700F184" w:rsidR="0043326F" w:rsidRPr="001F6F6C" w:rsidRDefault="00CB7213" w:rsidP="00216A23">
      <w:pPr>
        <w:pStyle w:val="Doc"/>
      </w:pPr>
      <w:r w:rsidRPr="001F6F6C">
        <w:t xml:space="preserve">Currently, PUCCH cell switching is applied only for a slot. If the UE is </w:t>
      </w:r>
      <w:r w:rsidR="00DD2D1E" w:rsidRPr="001F6F6C">
        <w:t xml:space="preserve">configured with </w:t>
      </w:r>
      <w:r w:rsidRPr="001F6F6C">
        <w:t xml:space="preserve">PUCCH resource having repetition factor, </w:t>
      </w:r>
      <w:r w:rsidR="00DD2D1E" w:rsidRPr="001F6F6C">
        <w:t xml:space="preserve">UE would determines PUCCH occasions over multiple slots. In addition, if the UE is also configured with PUCCH cell switching based on </w:t>
      </w:r>
      <w:r w:rsidR="000F12B7" w:rsidRPr="001F6F6C">
        <w:t>semi-static</w:t>
      </w:r>
      <w:r w:rsidR="00DD2D1E" w:rsidRPr="001F6F6C">
        <w:t xml:space="preserve"> pattern, it is necessary to define how to handle multiple PUCCH occasions over multiple slot and </w:t>
      </w:r>
      <w:r w:rsidR="000F12B7" w:rsidRPr="001F6F6C">
        <w:t xml:space="preserve">PUCCH cell </w:t>
      </w:r>
      <w:r w:rsidR="00DD2D1E" w:rsidRPr="001F6F6C">
        <w:t>switching pattern which may or may not be aligned.</w:t>
      </w:r>
    </w:p>
    <w:p w14:paraId="615B6D2A" w14:textId="6438650A" w:rsidR="00DD2D1E" w:rsidRPr="001F6F6C" w:rsidRDefault="00DD2D1E" w:rsidP="00DD2D1E">
      <w:pPr>
        <w:pStyle w:val="Doc"/>
      </w:pPr>
      <w:r w:rsidRPr="001F6F6C">
        <w:t xml:space="preserve">According to the discussion in the previous meetings, the majority view was that PUCCH resource is given by target carrier configuration so repetition would be done within the target carrier. Then, we think it is necessary to clarify how UE would handle PUCCH repetition based on PUCCH carrier switching pattern. Since it is difficult to guarantee that all the consecutive slots for repetition are mapped to same target carrier, it is more reasonable for UE to avoid the slot mapped to different carrier in the PUCCH repetition procedure. To avoid slots mapped to different carrier for PUCCH repetition, it is reasonable to re-use current principle that PUCCH repetition are repeated only in the consecutive slots avoiding invalid slot which have no sufficient uplink or flexible symbol. In other words, UE can regard a slot mapped to different cell as invalid for the PUCCH repetition in a cell. </w:t>
      </w:r>
    </w:p>
    <w:p w14:paraId="25589D52" w14:textId="0D74BF59" w:rsidR="00DD2D1E" w:rsidRPr="001F6F6C" w:rsidRDefault="00DD2D1E" w:rsidP="00DD2D1E">
      <w:pPr>
        <w:pStyle w:val="proposal"/>
      </w:pPr>
      <w:r w:rsidRPr="001F6F6C">
        <w:rPr>
          <w:rFonts w:hint="eastAsia"/>
        </w:rPr>
        <w:t>P</w:t>
      </w:r>
      <w:r w:rsidR="003374E3" w:rsidRPr="001F6F6C">
        <w:t>roposal #7</w:t>
      </w:r>
      <w:r w:rsidRPr="001F6F6C">
        <w:t xml:space="preserve">: For semi-static PUCCH cell switching, a PUCCH repetition transmission on a different target PUCCH cell from the PUCCH cell of the first PUCCH repetition is not supported </w:t>
      </w:r>
    </w:p>
    <w:p w14:paraId="0B77D494" w14:textId="53980B82" w:rsidR="00DD2D1E" w:rsidRPr="001F6F6C" w:rsidRDefault="00DD2D1E" w:rsidP="001F6F6C">
      <w:pPr>
        <w:pStyle w:val="proposal"/>
        <w:numPr>
          <w:ilvl w:val="0"/>
          <w:numId w:val="36"/>
        </w:numPr>
      </w:pPr>
      <w:r w:rsidRPr="001F6F6C">
        <w:t xml:space="preserve">UE regards a slot mapped to different cell as invalid slot for the PUCCH repetition, so that the slot is not used for the PUCCH repetition. </w:t>
      </w:r>
    </w:p>
    <w:p w14:paraId="01B293D6" w14:textId="785ADA50" w:rsidR="00DD2D1E" w:rsidRPr="001F6F6C" w:rsidRDefault="00DD2D1E" w:rsidP="001F6F6C">
      <w:pPr>
        <w:pStyle w:val="proposal"/>
        <w:numPr>
          <w:ilvl w:val="0"/>
          <w:numId w:val="36"/>
        </w:numPr>
      </w:pPr>
      <w:r w:rsidRPr="001F6F6C">
        <w:t xml:space="preserve">PUCCH repetition mapped to different PUCCH cell is dropped or postponed according to Rel-16 PUCCH repetition procedure. </w:t>
      </w:r>
    </w:p>
    <w:p w14:paraId="6060743E" w14:textId="77777777" w:rsidR="00DD4DCE" w:rsidRPr="001F6F6C" w:rsidRDefault="00DD4DCE" w:rsidP="001F6F6C">
      <w:pPr>
        <w:pStyle w:val="Doc"/>
        <w:ind w:firstLineChars="0"/>
        <w:rPr>
          <w:b/>
          <w:i/>
          <w:iCs/>
        </w:rPr>
      </w:pPr>
    </w:p>
    <w:p w14:paraId="3F9DB0BE" w14:textId="77777777" w:rsidR="00DD4DCE" w:rsidRPr="001F6F6C" w:rsidRDefault="00DD4DCE" w:rsidP="00DD4DCE">
      <w:pPr>
        <w:pStyle w:val="subheader"/>
      </w:pPr>
      <w:r w:rsidRPr="001F6F6C">
        <w:t>Remaining issue on PUCCH cell switching</w:t>
      </w:r>
    </w:p>
    <w:p w14:paraId="6F5854CC" w14:textId="0A3E2FB2" w:rsidR="00DD4DCE" w:rsidRPr="001F6F6C" w:rsidRDefault="00163851" w:rsidP="001F6F6C">
      <w:pPr>
        <w:pStyle w:val="Doc"/>
      </w:pPr>
      <w:r w:rsidRPr="001F6F6C">
        <w:t>I</w:t>
      </w:r>
      <w:r w:rsidRPr="001F6F6C">
        <w:rPr>
          <w:rFonts w:hint="eastAsia"/>
        </w:rPr>
        <w:t xml:space="preserve">t </w:t>
      </w:r>
      <w:r w:rsidR="00966FDF" w:rsidRPr="001F6F6C">
        <w:t>was</w:t>
      </w:r>
      <w:r w:rsidRPr="001F6F6C">
        <w:t xml:space="preserve"> revised how to determine slot length for </w:t>
      </w:r>
      <w:r w:rsidR="00966FDF" w:rsidRPr="001F6F6C">
        <w:t xml:space="preserve">configuring PUCCH </w:t>
      </w:r>
      <w:r w:rsidRPr="001F6F6C">
        <w:t>cell switching pattern as following agreement.</w:t>
      </w:r>
    </w:p>
    <w:tbl>
      <w:tblPr>
        <w:tblStyle w:val="a6"/>
        <w:tblW w:w="0" w:type="auto"/>
        <w:tblInd w:w="-5" w:type="dxa"/>
        <w:tblLook w:val="04A0" w:firstRow="1" w:lastRow="0" w:firstColumn="1" w:lastColumn="0" w:noHBand="0" w:noVBand="1"/>
      </w:tblPr>
      <w:tblGrid>
        <w:gridCol w:w="9628"/>
      </w:tblGrid>
      <w:tr w:rsidR="00B11826" w:rsidRPr="001F6F6C" w14:paraId="54B2EF9E" w14:textId="77777777" w:rsidTr="001F6F6C">
        <w:tc>
          <w:tcPr>
            <w:tcW w:w="9628" w:type="dxa"/>
          </w:tcPr>
          <w:p w14:paraId="6F9F5C7C" w14:textId="77777777" w:rsidR="00B11826" w:rsidRPr="001F6F6C" w:rsidRDefault="00B11826" w:rsidP="001F6F6C">
            <w:pPr>
              <w:shd w:val="clear" w:color="auto" w:fill="FFFFFF"/>
              <w:ind w:left="0" w:firstLine="0"/>
              <w:rPr>
                <w:rFonts w:eastAsia="Times New Roman" w:cs="Times"/>
                <w:b/>
                <w:bCs/>
                <w:color w:val="222222"/>
                <w:lang w:val="en-US" w:eastAsia="ko-KR"/>
              </w:rPr>
            </w:pPr>
            <w:r w:rsidRPr="001F6F6C">
              <w:rPr>
                <w:rFonts w:eastAsia="Times New Roman" w:cs="Times"/>
                <w:b/>
                <w:bCs/>
                <w:color w:val="222222"/>
                <w:shd w:val="clear" w:color="auto" w:fill="00FF00"/>
                <w:lang w:val="en-US" w:eastAsia="ko-KR"/>
              </w:rPr>
              <w:t>Agreement</w:t>
            </w:r>
          </w:p>
          <w:p w14:paraId="4D6C7435" w14:textId="1054D87E" w:rsidR="00B11826" w:rsidRPr="001F6F6C" w:rsidRDefault="00B11826" w:rsidP="001F6F6C">
            <w:pPr>
              <w:shd w:val="clear" w:color="auto" w:fill="FFFFFF"/>
              <w:ind w:left="567" w:firstLine="0"/>
              <w:rPr>
                <w:rFonts w:eastAsia="Times New Roman" w:cs="Times"/>
                <w:lang w:val="en-US"/>
              </w:rPr>
            </w:pPr>
            <w:r w:rsidRPr="001F6F6C">
              <w:rPr>
                <w:rFonts w:eastAsia="Times New Roman" w:cs="Times"/>
                <w:lang w:eastAsia="ko-KR"/>
              </w:rPr>
              <w:t>The time-domain pattern for semi-static PUCCH cell switching is based on the reference SCS configuration provided by </w:t>
            </w:r>
            <w:r w:rsidRPr="001F6F6C">
              <w:rPr>
                <w:rFonts w:eastAsia="Times New Roman" w:cs="Times"/>
                <w:i/>
                <w:iCs/>
                <w:lang w:eastAsia="ko-KR"/>
              </w:rPr>
              <w:t>tdd-UL-DL-ConfigurationCommon</w:t>
            </w:r>
            <w:r w:rsidRPr="001F6F6C">
              <w:rPr>
                <w:rFonts w:eastAsia="Times New Roman" w:cs="Times"/>
                <w:lang w:eastAsia="ko-KR"/>
              </w:rPr>
              <w:t> and is common to every configured UL BWP (of PCell / SPCell / PUCCH SCell).</w:t>
            </w:r>
          </w:p>
        </w:tc>
      </w:tr>
    </w:tbl>
    <w:p w14:paraId="461548FC" w14:textId="4EB6C423" w:rsidR="00163851" w:rsidRPr="001F6F6C" w:rsidRDefault="00163851" w:rsidP="001F6F6C">
      <w:pPr>
        <w:pStyle w:val="Doc"/>
      </w:pPr>
      <w:r w:rsidRPr="001F6F6C">
        <w:t>H</w:t>
      </w:r>
      <w:r w:rsidRPr="001F6F6C">
        <w:rPr>
          <w:rFonts w:hint="eastAsia"/>
        </w:rPr>
        <w:t>owever,</w:t>
      </w:r>
      <w:r w:rsidRPr="001F6F6C">
        <w:t xml:space="preserve"> it is noted that </w:t>
      </w:r>
      <w:r w:rsidRPr="001F6F6C">
        <w:rPr>
          <w:i/>
        </w:rPr>
        <w:t xml:space="preserve">tdd-UL-DL-ConfigurationCommon </w:t>
      </w:r>
      <w:r w:rsidRPr="001F6F6C">
        <w:t>is not mandatory parameter</w:t>
      </w:r>
      <w:r w:rsidR="00966FDF" w:rsidRPr="001F6F6C">
        <w:t xml:space="preserve"> (but optionally provided)</w:t>
      </w:r>
      <w:r w:rsidRPr="001F6F6C">
        <w:t xml:space="preserve">. It means that, it is possible that UE is not configured with the reference SCS configuration but configured with semi-static cell switching. Therefore, it is necessary to discuss how UE determines slot length in such situation. Straightforwardly, </w:t>
      </w:r>
      <w:r w:rsidR="00692327" w:rsidRPr="001F6F6C">
        <w:t xml:space="preserve">it can be considered to use </w:t>
      </w:r>
      <w:r w:rsidR="00966FDF" w:rsidRPr="001F6F6C">
        <w:t xml:space="preserve">one of </w:t>
      </w:r>
      <w:r w:rsidR="00692327" w:rsidRPr="001F6F6C">
        <w:t>configured SCS</w:t>
      </w:r>
      <w:r w:rsidR="00966FDF" w:rsidRPr="001F6F6C">
        <w:t>s</w:t>
      </w:r>
      <w:r w:rsidR="00692327" w:rsidRPr="001F6F6C">
        <w:t xml:space="preserve"> in primary cell such as lowest SCS of configured BWP</w:t>
      </w:r>
      <w:r w:rsidR="00966FDF" w:rsidRPr="001F6F6C">
        <w:t>s</w:t>
      </w:r>
      <w:r w:rsidR="00692327" w:rsidRPr="001F6F6C">
        <w:t xml:space="preserve"> or </w:t>
      </w:r>
      <w:r w:rsidR="00966FDF" w:rsidRPr="001F6F6C">
        <w:t xml:space="preserve">the </w:t>
      </w:r>
      <w:r w:rsidR="00692327" w:rsidRPr="001F6F6C">
        <w:t xml:space="preserve">SCS of BWP having lowest index in PCell. Otherwise, we can consider SCS configuration in </w:t>
      </w:r>
      <w:r w:rsidR="00692327" w:rsidRPr="001F6F6C">
        <w:rPr>
          <w:i/>
        </w:rPr>
        <w:t>FrequencyInfoUL-SIB</w:t>
      </w:r>
      <w:r w:rsidR="00692327" w:rsidRPr="001F6F6C">
        <w:t xml:space="preserve"> or </w:t>
      </w:r>
      <w:r w:rsidR="00692327" w:rsidRPr="001F6F6C">
        <w:rPr>
          <w:i/>
        </w:rPr>
        <w:t>FrequencyInfoUL</w:t>
      </w:r>
      <w:r w:rsidR="00692327" w:rsidRPr="001F6F6C">
        <w:t xml:space="preserve">, in order to avoid ambiguities from </w:t>
      </w:r>
      <w:r w:rsidR="00692327" w:rsidRPr="001F6F6C">
        <w:lastRenderedPageBreak/>
        <w:t xml:space="preserve">RRC re-configuration. Considering different SCS handling, we think it would be natural to use an option most aligned with the previous agreement as a solution. </w:t>
      </w:r>
    </w:p>
    <w:p w14:paraId="57BC0065" w14:textId="165313F7" w:rsidR="0043326F" w:rsidRPr="001F6F6C" w:rsidRDefault="00692327" w:rsidP="001F6F6C">
      <w:pPr>
        <w:pStyle w:val="proposal"/>
      </w:pPr>
      <w:r w:rsidRPr="001F6F6C">
        <w:rPr>
          <w:rFonts w:hint="eastAsia"/>
        </w:rPr>
        <w:t>P</w:t>
      </w:r>
      <w:r w:rsidRPr="001F6F6C">
        <w:t>roposal</w:t>
      </w:r>
      <w:r w:rsidR="003374E3" w:rsidRPr="001F6F6C">
        <w:t xml:space="preserve"> 8</w:t>
      </w:r>
      <w:r w:rsidR="00415BB4" w:rsidRPr="001F6F6C">
        <w:t>#</w:t>
      </w:r>
      <w:r w:rsidRPr="001F6F6C">
        <w:t xml:space="preserve">: If UE is not configured with </w:t>
      </w:r>
      <w:r w:rsidRPr="001F6F6C">
        <w:rPr>
          <w:i/>
        </w:rPr>
        <w:t xml:space="preserve">tdd-UL-DL-ConfigurationCommon </w:t>
      </w:r>
      <w:r w:rsidRPr="001F6F6C">
        <w:t>but configured with semi-static cell switching operation, the time-domain pattern for semi-static PUCCH cell switching is based on lowest SCS of configured BWP</w:t>
      </w:r>
      <w:r w:rsidR="00966FDF" w:rsidRPr="001F6F6C">
        <w:t>s</w:t>
      </w:r>
      <w:r w:rsidRPr="001F6F6C">
        <w:t xml:space="preserve"> in PCell. </w:t>
      </w:r>
    </w:p>
    <w:p w14:paraId="02F196AA" w14:textId="77777777" w:rsidR="00163851" w:rsidRPr="001F6F6C" w:rsidRDefault="00163851" w:rsidP="00216A23">
      <w:pPr>
        <w:pStyle w:val="Doc"/>
        <w:rPr>
          <w:lang w:val="x-none"/>
        </w:rPr>
      </w:pPr>
    </w:p>
    <w:p w14:paraId="529203CE" w14:textId="77777777" w:rsidR="001D5EE7" w:rsidRPr="001F6F6C" w:rsidRDefault="001D5EE7" w:rsidP="001D5EE7">
      <w:pPr>
        <w:pStyle w:val="Doc"/>
      </w:pPr>
      <w:r w:rsidRPr="001F6F6C">
        <w:rPr>
          <w:rFonts w:hint="eastAsia"/>
        </w:rPr>
        <w:t>When UE receive</w:t>
      </w:r>
      <w:r w:rsidRPr="001F6F6C">
        <w:t>s</w:t>
      </w:r>
      <w:r w:rsidRPr="001F6F6C">
        <w:rPr>
          <w:rFonts w:hint="eastAsia"/>
        </w:rPr>
        <w:t xml:space="preserve"> PDSCH scheduling, </w:t>
      </w:r>
      <w:r w:rsidRPr="001F6F6C">
        <w:t xml:space="preserve">the UE needs PDSCH and PUCCH configuration to interpret DCI. For dynamic PUCCH carrier switching, it has been agreed that UE interprets DCI and K1 set based on the indicated target cell. For semi-static PUCCH carrier switching, since we already agreed that K1 is interpreted based on reference cell, it would be straightforward to use K1 set configured in the reference cell as well. </w:t>
      </w:r>
    </w:p>
    <w:p w14:paraId="46A8D7FE" w14:textId="776A7DE1" w:rsidR="001D5EE7" w:rsidRPr="001F6F6C" w:rsidRDefault="003374E3" w:rsidP="001D5EE7">
      <w:pPr>
        <w:pStyle w:val="proposal"/>
      </w:pPr>
      <w:r w:rsidRPr="001F6F6C">
        <w:rPr>
          <w:rFonts w:hint="eastAsia"/>
        </w:rPr>
        <w:t>Proposal #9</w:t>
      </w:r>
      <w:r w:rsidR="001D5EE7" w:rsidRPr="001F6F6C">
        <w:rPr>
          <w:rFonts w:hint="eastAsia"/>
        </w:rPr>
        <w:t xml:space="preserve">: </w:t>
      </w:r>
      <w:r w:rsidR="001D5EE7" w:rsidRPr="001F6F6C">
        <w:t xml:space="preserve">For PUCCH carrier switching based on semi-static pattern, UE assume K1 set configured in PCell/PSCell/PUCCH-SCell to interpret DCI field of PDSCH-to-HARQ-timing indicator. </w:t>
      </w:r>
    </w:p>
    <w:p w14:paraId="5673032A" w14:textId="77777777" w:rsidR="001D5EE7" w:rsidRPr="001F6F6C" w:rsidRDefault="001D5EE7" w:rsidP="001D5EE7">
      <w:pPr>
        <w:pStyle w:val="Doc"/>
      </w:pPr>
    </w:p>
    <w:p w14:paraId="154D3E93" w14:textId="77777777" w:rsidR="001D5EE7" w:rsidRPr="001F6F6C" w:rsidRDefault="001D5EE7" w:rsidP="001D5EE7">
      <w:pPr>
        <w:pStyle w:val="Doc"/>
      </w:pPr>
      <w:r w:rsidRPr="001F6F6C">
        <w:t xml:space="preserve">If UE is configured to use both dynamic PUCCH carrier switching and semi-static carrier switching, each switching mechanism uses different way to interpret HARQ-ACK timing K1 value. Thus, it is necessary to discuss how to consider those differences in the perspective of HARQ-ACK (e.g. Type-1) codebook construction. </w:t>
      </w:r>
    </w:p>
    <w:p w14:paraId="4F66387C" w14:textId="0FC53D74" w:rsidR="001D5EE7" w:rsidRPr="001F6F6C" w:rsidRDefault="001D5EE7" w:rsidP="001D5EE7">
      <w:pPr>
        <w:pStyle w:val="proposal"/>
      </w:pPr>
      <w:r w:rsidRPr="001F6F6C">
        <w:rPr>
          <w:rFonts w:hint="eastAsia"/>
        </w:rPr>
        <w:t>Proposal #</w:t>
      </w:r>
      <w:r w:rsidR="003374E3" w:rsidRPr="001F6F6C">
        <w:t>10</w:t>
      </w:r>
      <w:r w:rsidRPr="001F6F6C">
        <w:rPr>
          <w:rFonts w:hint="eastAsia"/>
        </w:rPr>
        <w:t xml:space="preserve">: For UE configured to use both dynamic and semi-static carrier switching, </w:t>
      </w:r>
      <w:r w:rsidRPr="001F6F6C">
        <w:t xml:space="preserve">it is necessary to define which sets of HARQ-ACK timing values (configured for which cell) would be used </w:t>
      </w:r>
      <w:r w:rsidRPr="001F6F6C">
        <w:rPr>
          <w:rFonts w:hint="eastAsia"/>
        </w:rPr>
        <w:t xml:space="preserve">for HARQ-ACK codebook </w:t>
      </w:r>
      <w:r w:rsidRPr="001F6F6C">
        <w:t>construction</w:t>
      </w:r>
      <w:r w:rsidRPr="001F6F6C">
        <w:rPr>
          <w:rFonts w:hint="eastAsia"/>
        </w:rPr>
        <w:t xml:space="preserve">. </w:t>
      </w:r>
    </w:p>
    <w:p w14:paraId="1F91D7E6" w14:textId="77777777" w:rsidR="001D5EE7" w:rsidRPr="001F6F6C" w:rsidRDefault="001D5EE7" w:rsidP="001D5EE7">
      <w:pPr>
        <w:pStyle w:val="Doc"/>
      </w:pPr>
    </w:p>
    <w:p w14:paraId="391446C8" w14:textId="77777777" w:rsidR="001D5EE7" w:rsidRPr="001F6F6C" w:rsidRDefault="001D5EE7" w:rsidP="001D5EE7">
      <w:pPr>
        <w:pStyle w:val="Doc"/>
      </w:pPr>
      <w:r w:rsidRPr="001F6F6C">
        <w:rPr>
          <w:rFonts w:hint="eastAsia"/>
        </w:rPr>
        <w:t xml:space="preserve">It has been common understanding that all </w:t>
      </w:r>
      <w:r w:rsidRPr="001F6F6C">
        <w:t xml:space="preserve">the </w:t>
      </w:r>
      <w:r w:rsidRPr="001F6F6C">
        <w:rPr>
          <w:rFonts w:hint="eastAsia"/>
        </w:rPr>
        <w:t>semi-static PUCCH transmission</w:t>
      </w:r>
      <w:r w:rsidRPr="001F6F6C">
        <w:t>s</w:t>
      </w:r>
      <w:r w:rsidRPr="001F6F6C">
        <w:rPr>
          <w:rFonts w:hint="eastAsia"/>
        </w:rPr>
        <w:t xml:space="preserve"> including SR and CSI can </w:t>
      </w:r>
      <w:r w:rsidRPr="001F6F6C">
        <w:t xml:space="preserve">switch PUCCH carrier based on the PUCCH carrier pattern configured by RRC. In case of HARQ-ACK, gNB can carefully select PUCCH resources for each PDSCH scheduling, so PRI can work even in the target cell. However, unlike HARQ-ACK, since SR and CSI use dedicated PUCCH resource/ID for these configuration, it may be difficult to use such PUCCH resource ID for both Pcell and Scell. Thus, it would be necessary to clarify which resource is used on the target carrier for SR/CSI transmission. </w:t>
      </w:r>
    </w:p>
    <w:p w14:paraId="59EC3149" w14:textId="797C9393" w:rsidR="001D5EE7" w:rsidRPr="001F6F6C" w:rsidRDefault="001D5EE7" w:rsidP="001D5EE7">
      <w:pPr>
        <w:pStyle w:val="proposal"/>
      </w:pPr>
      <w:r w:rsidRPr="001F6F6C">
        <w:rPr>
          <w:rFonts w:hint="eastAsia"/>
        </w:rPr>
        <w:t>Proposal #</w:t>
      </w:r>
      <w:r w:rsidR="003374E3" w:rsidRPr="001F6F6C">
        <w:t>11</w:t>
      </w:r>
      <w:r w:rsidRPr="001F6F6C">
        <w:rPr>
          <w:rFonts w:hint="eastAsia"/>
        </w:rPr>
        <w:t xml:space="preserve">: It is necessary to discuss </w:t>
      </w:r>
      <w:r w:rsidRPr="001F6F6C">
        <w:t>how UE determines PUCCH resource for SR/CSI transmission on the target (switched) cell.</w:t>
      </w:r>
    </w:p>
    <w:p w14:paraId="6B83684C" w14:textId="77777777" w:rsidR="00FB3C30" w:rsidRPr="001F6F6C" w:rsidRDefault="00FB3C30" w:rsidP="001D5EE7">
      <w:pPr>
        <w:pStyle w:val="proposal"/>
      </w:pPr>
    </w:p>
    <w:p w14:paraId="7F125E52" w14:textId="77777777" w:rsidR="00FB3C30" w:rsidRPr="001F6F6C" w:rsidRDefault="00FB3C30" w:rsidP="00FB3C30">
      <w:pPr>
        <w:pStyle w:val="subheader"/>
      </w:pPr>
      <w:r w:rsidRPr="001F6F6C">
        <w:t>Remaining issue related to intra-UE multiplexing</w:t>
      </w:r>
    </w:p>
    <w:p w14:paraId="51824B1E" w14:textId="0B683579" w:rsidR="00634B92" w:rsidRPr="001F6F6C" w:rsidRDefault="001D5EE7">
      <w:pPr>
        <w:pStyle w:val="Doc"/>
      </w:pPr>
      <w:r w:rsidRPr="001F6F6C">
        <w:t xml:space="preserve">Though the discussions has been dropped due to little progress on the Rel-17 intra-UE multiplexing, it still could be an </w:t>
      </w:r>
      <w:r w:rsidR="00634B92" w:rsidRPr="001F6F6C">
        <w:t xml:space="preserve">big issue </w:t>
      </w:r>
      <w:r w:rsidR="00CC359E" w:rsidRPr="001F6F6C">
        <w:t xml:space="preserve">how to handle </w:t>
      </w:r>
      <w:r w:rsidR="00634B92" w:rsidRPr="001F6F6C">
        <w:t xml:space="preserve">PHY priority for SPS HARQ deferral </w:t>
      </w:r>
      <w:r w:rsidR="009C4C18" w:rsidRPr="001F6F6C">
        <w:t xml:space="preserve">if the UE is configured with </w:t>
      </w:r>
      <w:r w:rsidR="00634B92" w:rsidRPr="001F6F6C">
        <w:t xml:space="preserve">Rel-17 </w:t>
      </w:r>
      <w:r w:rsidR="00EA33CC" w:rsidRPr="001F6F6C">
        <w:t>intra</w:t>
      </w:r>
      <w:r w:rsidR="00634B92" w:rsidRPr="001F6F6C">
        <w:t>-UE multiplexing</w:t>
      </w:r>
      <w:r w:rsidR="006E2098" w:rsidRPr="001F6F6C">
        <w:t xml:space="preserve">. In order to apply </w:t>
      </w:r>
      <w:r w:rsidR="00EA33CC" w:rsidRPr="001F6F6C">
        <w:t>the intra</w:t>
      </w:r>
      <w:r w:rsidR="006E2098" w:rsidRPr="001F6F6C">
        <w:t xml:space="preserve">-UE multiplexing </w:t>
      </w:r>
      <w:r w:rsidR="006E2098" w:rsidRPr="001F6F6C">
        <w:rPr>
          <w:rFonts w:hint="eastAsia"/>
        </w:rPr>
        <w:t xml:space="preserve">to </w:t>
      </w:r>
      <w:r w:rsidR="006E2098" w:rsidRPr="001F6F6C">
        <w:t xml:space="preserve">SPS HARQ-ACK deferral, it should be </w:t>
      </w:r>
      <w:r w:rsidR="006E2098" w:rsidRPr="001F6F6C">
        <w:lastRenderedPageBreak/>
        <w:t xml:space="preserve">necessary to revisit </w:t>
      </w:r>
      <w:r w:rsidR="00E35C3F" w:rsidRPr="001F6F6C">
        <w:t xml:space="preserve">the </w:t>
      </w:r>
      <w:r w:rsidR="006E2098" w:rsidRPr="001F6F6C">
        <w:t xml:space="preserve">condition </w:t>
      </w:r>
      <w:r w:rsidR="00E35C3F" w:rsidRPr="001F6F6C">
        <w:t xml:space="preserve">to trigger SPS HARQ-ACK deferral in </w:t>
      </w:r>
      <w:r w:rsidR="006E2098" w:rsidRPr="001F6F6C">
        <w:t xml:space="preserve">initial slot and target slot determination </w:t>
      </w:r>
      <w:r w:rsidR="00E35C3F" w:rsidRPr="001F6F6C">
        <w:t>for</w:t>
      </w:r>
      <w:r w:rsidR="006E2098" w:rsidRPr="001F6F6C">
        <w:t xml:space="preserve"> </w:t>
      </w:r>
      <w:r w:rsidR="00E35C3F" w:rsidRPr="001F6F6C">
        <w:t xml:space="preserve">the deferred </w:t>
      </w:r>
      <w:r w:rsidR="006E2098" w:rsidRPr="001F6F6C">
        <w:t xml:space="preserve">SPS HARQ-ACK </w:t>
      </w:r>
      <w:r w:rsidR="00E35C3F" w:rsidRPr="001F6F6C">
        <w:t>transmission</w:t>
      </w:r>
      <w:r w:rsidR="006E2098" w:rsidRPr="001F6F6C">
        <w:t xml:space="preserve">. </w:t>
      </w:r>
    </w:p>
    <w:p w14:paraId="46B3EF0A" w14:textId="795BBA6D" w:rsidR="006E2098" w:rsidRPr="001F6F6C" w:rsidRDefault="006E2098" w:rsidP="00216A23">
      <w:pPr>
        <w:pStyle w:val="Doc"/>
      </w:pPr>
      <w:r w:rsidRPr="001F6F6C">
        <w:rPr>
          <w:rFonts w:hint="eastAsia"/>
        </w:rPr>
        <w:t xml:space="preserve">In initial slot, the issue is how to treat inter-priority multiplexed PUCCH. </w:t>
      </w:r>
      <w:r w:rsidRPr="001F6F6C">
        <w:t xml:space="preserve">In </w:t>
      </w:r>
      <w:r w:rsidR="00E35C3F" w:rsidRPr="001F6F6C">
        <w:t xml:space="preserve">the </w:t>
      </w:r>
      <w:r w:rsidRPr="001F6F6C">
        <w:t xml:space="preserve">single priority case, </w:t>
      </w:r>
      <w:r w:rsidR="00E35C3F" w:rsidRPr="001F6F6C">
        <w:t xml:space="preserve">the deferring </w:t>
      </w:r>
      <w:r w:rsidRPr="001F6F6C">
        <w:t xml:space="preserve">conditions are </w:t>
      </w:r>
      <w:r w:rsidR="00E35C3F" w:rsidRPr="001F6F6C">
        <w:t>as below.</w:t>
      </w:r>
    </w:p>
    <w:p w14:paraId="052F6D24" w14:textId="0CAE22BD" w:rsidR="006E2098" w:rsidRPr="001F6F6C" w:rsidRDefault="006E2098">
      <w:pPr>
        <w:pStyle w:val="Doc"/>
        <w:numPr>
          <w:ilvl w:val="0"/>
          <w:numId w:val="20"/>
        </w:numPr>
        <w:ind w:firstLineChars="0"/>
      </w:pPr>
      <w:r w:rsidRPr="001F6F6C">
        <w:rPr>
          <w:rFonts w:hint="eastAsia"/>
        </w:rPr>
        <w:t>SPS HARQ-ACK deferral is enabled in RRC</w:t>
      </w:r>
    </w:p>
    <w:p w14:paraId="713EAE35" w14:textId="4F0BE075" w:rsidR="006E2098" w:rsidRPr="001F6F6C" w:rsidRDefault="006E2098">
      <w:pPr>
        <w:pStyle w:val="Doc"/>
        <w:numPr>
          <w:ilvl w:val="0"/>
          <w:numId w:val="20"/>
        </w:numPr>
        <w:ind w:firstLineChars="0"/>
      </w:pPr>
      <w:r w:rsidRPr="001F6F6C">
        <w:t>PUCCH given by n1PUCCH or SPS-PUCCH-AN-List-r16</w:t>
      </w:r>
      <w:r w:rsidR="00747CBE" w:rsidRPr="001F6F6C">
        <w:t xml:space="preserve"> is </w:t>
      </w:r>
      <w:r w:rsidR="00E35C3F" w:rsidRPr="001F6F6C">
        <w:t xml:space="preserve">considered </w:t>
      </w:r>
      <w:r w:rsidR="00747CBE" w:rsidRPr="001F6F6C">
        <w:t>after UL multiplexing</w:t>
      </w:r>
    </w:p>
    <w:p w14:paraId="146DA9B1" w14:textId="644DBA73" w:rsidR="00747CBE" w:rsidRPr="001F6F6C" w:rsidRDefault="00747CBE">
      <w:pPr>
        <w:pStyle w:val="Doc"/>
        <w:numPr>
          <w:ilvl w:val="0"/>
          <w:numId w:val="20"/>
        </w:numPr>
        <w:ind w:firstLineChars="0"/>
      </w:pPr>
      <w:r w:rsidRPr="001F6F6C">
        <w:t>PUCCH resource are overlaps in time with semi-static DL symbol, SSB and/or CORESET#0</w:t>
      </w:r>
    </w:p>
    <w:p w14:paraId="14F6CCC9" w14:textId="77777777" w:rsidR="00747CBE" w:rsidRPr="001F6F6C" w:rsidRDefault="00747CBE" w:rsidP="001F6F6C">
      <w:pPr>
        <w:pStyle w:val="Doc"/>
      </w:pPr>
    </w:p>
    <w:p w14:paraId="5B1AE9EC" w14:textId="15AEC1E5" w:rsidR="00747CBE" w:rsidRPr="001F6F6C" w:rsidRDefault="00233C92" w:rsidP="001F6F6C">
      <w:pPr>
        <w:pStyle w:val="Doc"/>
      </w:pPr>
      <w:r w:rsidRPr="001F6F6C">
        <w:t xml:space="preserve">It is possible to apply the above conditions to </w:t>
      </w:r>
      <w:r w:rsidR="00E35C3F" w:rsidRPr="001F6F6C">
        <w:t xml:space="preserve">the </w:t>
      </w:r>
      <w:r w:rsidRPr="001F6F6C">
        <w:t>intra-UE multiplexing. For example, when</w:t>
      </w:r>
      <w:r w:rsidR="00747CBE" w:rsidRPr="001F6F6C">
        <w:rPr>
          <w:rFonts w:hint="eastAsia"/>
        </w:rPr>
        <w:t xml:space="preserve"> </w:t>
      </w:r>
      <w:r w:rsidR="00E35C3F" w:rsidRPr="001F6F6C">
        <w:t>the intra</w:t>
      </w:r>
      <w:r w:rsidR="00747CBE" w:rsidRPr="001F6F6C">
        <w:t>-UE multiplexing is configured and HP and</w:t>
      </w:r>
      <w:r w:rsidRPr="001F6F6C">
        <w:t>/or</w:t>
      </w:r>
      <w:r w:rsidR="00747CBE" w:rsidRPr="001F6F6C">
        <w:t xml:space="preserve"> LP </w:t>
      </w:r>
      <w:r w:rsidRPr="001F6F6C">
        <w:t>SPS HARQ-ACK</w:t>
      </w:r>
      <w:r w:rsidR="00747CBE" w:rsidRPr="001F6F6C">
        <w:t xml:space="preserve"> are multiplex in a PUCCH</w:t>
      </w:r>
      <w:r w:rsidRPr="001F6F6C">
        <w:t xml:space="preserve"> given by n1PUCCH or SPS-PUCCH-AN-List-r16</w:t>
      </w:r>
      <w:r w:rsidR="00747CBE" w:rsidRPr="001F6F6C">
        <w:t xml:space="preserve"> and the PUCCH resource is</w:t>
      </w:r>
      <w:r w:rsidRPr="001F6F6C">
        <w:t xml:space="preserve"> to be</w:t>
      </w:r>
      <w:r w:rsidR="00747CBE" w:rsidRPr="001F6F6C">
        <w:t xml:space="preserve"> cancelled </w:t>
      </w:r>
      <w:r w:rsidRPr="001F6F6C">
        <w:t xml:space="preserve">by semi-static DL symbol, SSB and/or CORESET#0, this could be </w:t>
      </w:r>
      <w:r w:rsidR="00E35C3F" w:rsidRPr="001F6F6C">
        <w:t xml:space="preserve">the </w:t>
      </w:r>
      <w:r w:rsidRPr="001F6F6C">
        <w:t xml:space="preserve">deferring condition for intra-UE multiplexing. </w:t>
      </w:r>
    </w:p>
    <w:p w14:paraId="7D5A5522" w14:textId="37D82891" w:rsidR="00233C92" w:rsidRPr="001F6F6C" w:rsidRDefault="00233C92" w:rsidP="00233C92">
      <w:pPr>
        <w:pStyle w:val="proposal"/>
      </w:pPr>
      <w:r w:rsidRPr="001F6F6C">
        <w:rPr>
          <w:rFonts w:hint="eastAsia"/>
        </w:rPr>
        <w:t>Pr</w:t>
      </w:r>
      <w:r w:rsidRPr="001F6F6C">
        <w:t>oposal #</w:t>
      </w:r>
      <w:r w:rsidR="003374E3" w:rsidRPr="001F6F6C">
        <w:t>12</w:t>
      </w:r>
      <w:r w:rsidRPr="001F6F6C">
        <w:t xml:space="preserve">: </w:t>
      </w:r>
      <w:r w:rsidR="00E35C3F" w:rsidRPr="001F6F6C">
        <w:t xml:space="preserve">At </w:t>
      </w:r>
      <w:r w:rsidRPr="001F6F6C">
        <w:t xml:space="preserve">least </w:t>
      </w:r>
      <w:r w:rsidR="00E35C3F" w:rsidRPr="001F6F6C">
        <w:t xml:space="preserve">the </w:t>
      </w:r>
      <w:r w:rsidRPr="001F6F6C">
        <w:t>following condition</w:t>
      </w:r>
      <w:r w:rsidR="00E35C3F" w:rsidRPr="001F6F6C">
        <w:t>s</w:t>
      </w:r>
      <w:r w:rsidRPr="001F6F6C">
        <w:t xml:space="preserve"> </w:t>
      </w:r>
      <w:r w:rsidR="00E35C3F" w:rsidRPr="001F6F6C">
        <w:t xml:space="preserve">are </w:t>
      </w:r>
      <w:r w:rsidRPr="001F6F6C">
        <w:t xml:space="preserve">kept </w:t>
      </w:r>
      <w:r w:rsidR="00E35C3F" w:rsidRPr="001F6F6C">
        <w:t xml:space="preserve">for </w:t>
      </w:r>
      <w:r w:rsidRPr="001F6F6C">
        <w:t xml:space="preserve">SPS HARQ deferral </w:t>
      </w:r>
      <w:r w:rsidR="00E35C3F" w:rsidRPr="001F6F6C">
        <w:t xml:space="preserve">in case with </w:t>
      </w:r>
      <w:r w:rsidRPr="001F6F6C">
        <w:t xml:space="preserve">intra-UE multiplexing. </w:t>
      </w:r>
    </w:p>
    <w:p w14:paraId="0EC5E123" w14:textId="77777777" w:rsidR="00233C92" w:rsidRPr="001F6F6C" w:rsidRDefault="00233C92" w:rsidP="00233C92">
      <w:pPr>
        <w:pStyle w:val="proposal"/>
        <w:numPr>
          <w:ilvl w:val="0"/>
          <w:numId w:val="22"/>
        </w:numPr>
      </w:pPr>
      <w:r w:rsidRPr="001F6F6C">
        <w:rPr>
          <w:rFonts w:hint="eastAsia"/>
        </w:rPr>
        <w:t>SPS HARQ-ACK deferral is enabled in RRC</w:t>
      </w:r>
    </w:p>
    <w:p w14:paraId="585AC1EC" w14:textId="17821075" w:rsidR="00233C92" w:rsidRPr="001F6F6C" w:rsidRDefault="00233C92" w:rsidP="00233C92">
      <w:pPr>
        <w:pStyle w:val="proposal"/>
        <w:numPr>
          <w:ilvl w:val="0"/>
          <w:numId w:val="22"/>
        </w:numPr>
      </w:pPr>
      <w:r w:rsidRPr="001F6F6C">
        <w:t xml:space="preserve">PUCCH given by n1PUCCH or SPS-PUCCH-AN-List-r16 is </w:t>
      </w:r>
      <w:r w:rsidR="00E35C3F" w:rsidRPr="001F6F6C">
        <w:t xml:space="preserve">considered </w:t>
      </w:r>
      <w:r w:rsidRPr="001F6F6C">
        <w:t xml:space="preserve">as final PUCCH after </w:t>
      </w:r>
      <w:r w:rsidR="00E35C3F" w:rsidRPr="001F6F6C">
        <w:t>intra</w:t>
      </w:r>
      <w:r w:rsidRPr="001F6F6C">
        <w:t>-UE UL multiplexing</w:t>
      </w:r>
    </w:p>
    <w:p w14:paraId="2CCE5C25" w14:textId="77777777" w:rsidR="00233C92" w:rsidRPr="001F6F6C" w:rsidRDefault="00233C92" w:rsidP="00233C92">
      <w:pPr>
        <w:pStyle w:val="proposal"/>
        <w:numPr>
          <w:ilvl w:val="0"/>
          <w:numId w:val="22"/>
        </w:numPr>
      </w:pPr>
      <w:r w:rsidRPr="001F6F6C">
        <w:t>PUCCH resource are overlaps in time with semi-static DL symbol, SSB and/or CORESET#0</w:t>
      </w:r>
    </w:p>
    <w:p w14:paraId="0E889BA3" w14:textId="77777777" w:rsidR="00634B92" w:rsidRPr="001F6F6C" w:rsidRDefault="00634B92" w:rsidP="00216A23">
      <w:pPr>
        <w:pStyle w:val="Doc"/>
      </w:pPr>
    </w:p>
    <w:p w14:paraId="643E5008" w14:textId="5F8D7D50" w:rsidR="00233C92" w:rsidRPr="001F6F6C" w:rsidRDefault="00233C92" w:rsidP="00216A23">
      <w:pPr>
        <w:pStyle w:val="Doc"/>
      </w:pPr>
      <w:r w:rsidRPr="001F6F6C">
        <w:t xml:space="preserve">There is </w:t>
      </w:r>
      <w:r w:rsidR="00E35C3F" w:rsidRPr="001F6F6C">
        <w:t xml:space="preserve">a </w:t>
      </w:r>
      <w:r w:rsidRPr="001F6F6C">
        <w:t>b</w:t>
      </w:r>
      <w:r w:rsidRPr="001F6F6C">
        <w:rPr>
          <w:rFonts w:hint="eastAsia"/>
        </w:rPr>
        <w:t xml:space="preserve">it </w:t>
      </w:r>
      <w:r w:rsidRPr="001F6F6C">
        <w:t xml:space="preserve">more complicated case that PUCCH met </w:t>
      </w:r>
      <w:r w:rsidR="00E35C3F" w:rsidRPr="001F6F6C">
        <w:t xml:space="preserve">the </w:t>
      </w:r>
      <w:r w:rsidRPr="001F6F6C">
        <w:t xml:space="preserve">deferring condition before inter-UE multiplexing but </w:t>
      </w:r>
      <w:r w:rsidR="00715C0F" w:rsidRPr="001F6F6C">
        <w:t xml:space="preserve">does not meet after </w:t>
      </w:r>
      <w:r w:rsidR="00E35C3F" w:rsidRPr="001F6F6C">
        <w:t xml:space="preserve">the </w:t>
      </w:r>
      <w:r w:rsidR="00715C0F" w:rsidRPr="001F6F6C">
        <w:t xml:space="preserve">intra-UE multiplexing. For example, LP SPS HARQ-ACK can be multiplexed into HP PUCCH not given by n1PUCCH or SPS-PUCCH-AN-List-r16. If the HP PUCCH is cancelled, intra-UE multiplexing is not helpful anymore for saving LP HARQ-ACK from PUCCH prioritization. Thus, it can be considered to fallback to </w:t>
      </w:r>
      <w:r w:rsidR="00AD27A0" w:rsidRPr="001F6F6C">
        <w:t xml:space="preserve">the </w:t>
      </w:r>
      <w:r w:rsidR="00E35C3F" w:rsidRPr="001F6F6C">
        <w:t xml:space="preserve">same </w:t>
      </w:r>
      <w:r w:rsidR="00715C0F" w:rsidRPr="001F6F6C">
        <w:t xml:space="preserve">priority multiplexing in such case. In other words, if LP PUCCH can be deferred before inter-priority multiplexing and </w:t>
      </w:r>
      <w:r w:rsidR="00E35C3F" w:rsidRPr="001F6F6C">
        <w:t xml:space="preserve">the </w:t>
      </w:r>
      <w:r w:rsidR="00715C0F" w:rsidRPr="001F6F6C">
        <w:t xml:space="preserve">final </w:t>
      </w:r>
      <w:r w:rsidR="00AD27A0" w:rsidRPr="001F6F6C">
        <w:t xml:space="preserve">(HP) </w:t>
      </w:r>
      <w:r w:rsidR="00715C0F" w:rsidRPr="001F6F6C">
        <w:t xml:space="preserve">PUCCH where the LP PUCCH is multiplexed is to be cancelled after the </w:t>
      </w:r>
      <w:r w:rsidR="00E35C3F" w:rsidRPr="001F6F6C">
        <w:t xml:space="preserve">inter-priority </w:t>
      </w:r>
      <w:r w:rsidR="00715C0F" w:rsidRPr="001F6F6C">
        <w:t>multiplexing, the deferring can be triggered for the LP PUCCH to save LP HARQ-ACK. Thus</w:t>
      </w:r>
      <w:r w:rsidR="00AD27A0" w:rsidRPr="001F6F6C">
        <w:t>,</w:t>
      </w:r>
      <w:r w:rsidR="00715C0F" w:rsidRPr="001F6F6C">
        <w:t xml:space="preserve"> we propose </w:t>
      </w:r>
      <w:r w:rsidR="00AD27A0" w:rsidRPr="001F6F6C">
        <w:t xml:space="preserve">the </w:t>
      </w:r>
      <w:r w:rsidR="00715C0F" w:rsidRPr="001F6F6C">
        <w:t>following:</w:t>
      </w:r>
    </w:p>
    <w:p w14:paraId="40A2758B" w14:textId="7A9912B2" w:rsidR="00715C0F" w:rsidRPr="001F6F6C" w:rsidRDefault="00715C0F" w:rsidP="00715C0F">
      <w:pPr>
        <w:pStyle w:val="proposal"/>
      </w:pPr>
      <w:r w:rsidRPr="001F6F6C">
        <w:rPr>
          <w:rFonts w:hint="eastAsia"/>
        </w:rPr>
        <w:t>Pr</w:t>
      </w:r>
      <w:r w:rsidRPr="001F6F6C">
        <w:t>oposal</w:t>
      </w:r>
      <w:r w:rsidR="00EB7690" w:rsidRPr="001F6F6C">
        <w:t xml:space="preserve"> #</w:t>
      </w:r>
      <w:r w:rsidR="003374E3" w:rsidRPr="001F6F6C">
        <w:t>13</w:t>
      </w:r>
      <w:r w:rsidRPr="001F6F6C">
        <w:t xml:space="preserve">: If </w:t>
      </w:r>
      <w:r w:rsidR="00EB7690" w:rsidRPr="001F6F6C">
        <w:t>a SPS HARQ-ACK in a slot</w:t>
      </w:r>
      <w:r w:rsidRPr="001F6F6C">
        <w:t xml:space="preserve"> meet</w:t>
      </w:r>
      <w:r w:rsidR="00EB7690" w:rsidRPr="001F6F6C">
        <w:t>s</w:t>
      </w:r>
      <w:r w:rsidRPr="001F6F6C">
        <w:t xml:space="preserve"> the deferring condition</w:t>
      </w:r>
      <w:r w:rsidR="00EB7690" w:rsidRPr="001F6F6C">
        <w:t xml:space="preserve"> before inter-priority multiplexing and the SPS HARQ-ACK </w:t>
      </w:r>
      <w:r w:rsidRPr="001F6F6C">
        <w:t xml:space="preserve">cannot be transmitted after </w:t>
      </w:r>
      <w:r w:rsidR="00EB7690" w:rsidRPr="001F6F6C">
        <w:t>inter-priority multiplexing, the SPS HARQ-ACK can be deferred.</w:t>
      </w:r>
    </w:p>
    <w:p w14:paraId="2A146AFC" w14:textId="77777777" w:rsidR="00715C0F" w:rsidRPr="001F6F6C" w:rsidRDefault="00715C0F" w:rsidP="00216A23">
      <w:pPr>
        <w:pStyle w:val="Doc"/>
      </w:pPr>
    </w:p>
    <w:p w14:paraId="42A14A0C" w14:textId="467A2ED3" w:rsidR="00715C0F" w:rsidRPr="001F6F6C" w:rsidRDefault="00EB7690" w:rsidP="00216A23">
      <w:pPr>
        <w:pStyle w:val="Doc"/>
      </w:pPr>
      <w:r w:rsidRPr="001F6F6C">
        <w:rPr>
          <w:rFonts w:hint="eastAsia"/>
        </w:rPr>
        <w:t xml:space="preserve">Once SPS HARQ-ACK </w:t>
      </w:r>
      <w:r w:rsidR="00AD27A0" w:rsidRPr="001F6F6C">
        <w:t xml:space="preserve">is </w:t>
      </w:r>
      <w:r w:rsidRPr="001F6F6C">
        <w:rPr>
          <w:rFonts w:hint="eastAsia"/>
        </w:rPr>
        <w:t xml:space="preserve">deferred from initial slot, it is necessary to determine target slot. </w:t>
      </w:r>
      <w:r w:rsidRPr="001F6F6C">
        <w:t xml:space="preserve">Since UL multiplexing procedure is considered to determine target slot, it is natural to consider Rel-17 inter-UE multiplexing procedure as well. </w:t>
      </w:r>
    </w:p>
    <w:p w14:paraId="25959A21" w14:textId="5D6F3691" w:rsidR="00B13025" w:rsidRPr="001F6F6C" w:rsidRDefault="00B13025" w:rsidP="00B13025">
      <w:pPr>
        <w:pStyle w:val="proposal"/>
      </w:pPr>
      <w:r w:rsidRPr="001F6F6C">
        <w:rPr>
          <w:rFonts w:hint="eastAsia"/>
        </w:rPr>
        <w:lastRenderedPageBreak/>
        <w:t xml:space="preserve">Proposal </w:t>
      </w:r>
      <w:r w:rsidRPr="001F6F6C">
        <w:t>#</w:t>
      </w:r>
      <w:r w:rsidRPr="001F6F6C">
        <w:rPr>
          <w:rFonts w:hint="eastAsia"/>
        </w:rPr>
        <w:t>1</w:t>
      </w:r>
      <w:r w:rsidR="003374E3" w:rsidRPr="001F6F6C">
        <w:t>4</w:t>
      </w:r>
      <w:r w:rsidRPr="001F6F6C">
        <w:rPr>
          <w:rFonts w:hint="eastAsia"/>
        </w:rPr>
        <w:t xml:space="preserve">: </w:t>
      </w:r>
      <w:r w:rsidRPr="001F6F6C">
        <w:t>Rel-17 inter-UE multiplexing can be considered to determine valid target slot</w:t>
      </w:r>
      <w:r w:rsidR="00AD27A0" w:rsidRPr="001F6F6C">
        <w:t xml:space="preserve"> for SPS HARQ-ACK deferral</w:t>
      </w:r>
      <w:r w:rsidRPr="001F6F6C">
        <w:t xml:space="preserve">. </w:t>
      </w:r>
    </w:p>
    <w:p w14:paraId="44A0D651" w14:textId="77777777" w:rsidR="0059050F" w:rsidRPr="001F6F6C" w:rsidRDefault="0059050F" w:rsidP="00B13025">
      <w:pPr>
        <w:pStyle w:val="proposal"/>
      </w:pPr>
    </w:p>
    <w:p w14:paraId="622042E5" w14:textId="3E51D229" w:rsidR="00EB7690" w:rsidRPr="001F6F6C" w:rsidRDefault="00EB7690" w:rsidP="00216A23">
      <w:pPr>
        <w:pStyle w:val="Doc"/>
      </w:pPr>
      <w:r w:rsidRPr="001F6F6C">
        <w:t xml:space="preserve">Considering inter-UE multiplexing procedure, it should be clarified first how to determine </w:t>
      </w:r>
      <w:r w:rsidR="00AD27A0" w:rsidRPr="001F6F6C">
        <w:t xml:space="preserve">the </w:t>
      </w:r>
      <w:r w:rsidRPr="001F6F6C">
        <w:t xml:space="preserve">priority of </w:t>
      </w:r>
      <w:r w:rsidR="00AD27A0" w:rsidRPr="001F6F6C">
        <w:t xml:space="preserve">deferred </w:t>
      </w:r>
      <w:r w:rsidRPr="001F6F6C">
        <w:t xml:space="preserve">SPS HARQ-ACK from </w:t>
      </w:r>
      <w:r w:rsidR="00AD27A0" w:rsidRPr="001F6F6C">
        <w:t xml:space="preserve">the </w:t>
      </w:r>
      <w:r w:rsidRPr="001F6F6C">
        <w:t xml:space="preserve">PUCCH multiplexed with different priority. For example, when LP and HP SPS HARQ-ACK is multiplexed </w:t>
      </w:r>
      <w:r w:rsidR="00AD27A0" w:rsidRPr="001F6F6C">
        <w:t xml:space="preserve">on </w:t>
      </w:r>
      <w:r w:rsidRPr="001F6F6C">
        <w:t xml:space="preserve">HP SPS HARQ-ACK PUCCH and </w:t>
      </w:r>
      <w:r w:rsidR="00AD27A0" w:rsidRPr="001F6F6C">
        <w:t xml:space="preserve">the PUCCH is </w:t>
      </w:r>
      <w:r w:rsidRPr="001F6F6C">
        <w:t>deferred, priority</w:t>
      </w:r>
      <w:r w:rsidR="00AD27A0" w:rsidRPr="001F6F6C">
        <w:t xml:space="preserve"> of</w:t>
      </w:r>
      <w:r w:rsidRPr="001F6F6C">
        <w:t xml:space="preserve"> </w:t>
      </w:r>
      <w:r w:rsidR="00AD27A0" w:rsidRPr="001F6F6C">
        <w:t xml:space="preserve">the </w:t>
      </w:r>
      <w:r w:rsidRPr="001F6F6C">
        <w:t xml:space="preserve">PUCCH resource is high but HARQ-ACK codebook </w:t>
      </w:r>
      <w:r w:rsidR="00AD27A0" w:rsidRPr="001F6F6C">
        <w:t xml:space="preserve">priority is </w:t>
      </w:r>
      <w:r w:rsidRPr="001F6F6C">
        <w:t xml:space="preserve">given by SPS configuration. Thus, we can consider following </w:t>
      </w:r>
      <w:r w:rsidRPr="001F6F6C">
        <w:rPr>
          <w:rFonts w:hint="eastAsia"/>
        </w:rPr>
        <w:t xml:space="preserve">alternatives. </w:t>
      </w:r>
    </w:p>
    <w:p w14:paraId="02CC13C9" w14:textId="27572A59" w:rsidR="00EB7690" w:rsidRPr="001F6F6C" w:rsidRDefault="00EB7690" w:rsidP="00216A23">
      <w:pPr>
        <w:pStyle w:val="Doc"/>
        <w:numPr>
          <w:ilvl w:val="0"/>
          <w:numId w:val="23"/>
        </w:numPr>
        <w:ind w:firstLineChars="0"/>
      </w:pPr>
      <w:r w:rsidRPr="001F6F6C">
        <w:rPr>
          <w:rFonts w:hint="eastAsia"/>
        </w:rPr>
        <w:t xml:space="preserve">Alt. 1: (per SPS configuration basis) Regardless of PUCCH resource in </w:t>
      </w:r>
      <w:r w:rsidRPr="001F6F6C">
        <w:t>initial</w:t>
      </w:r>
      <w:r w:rsidRPr="001F6F6C">
        <w:rPr>
          <w:rFonts w:hint="eastAsia"/>
        </w:rPr>
        <w:t xml:space="preserve"> </w:t>
      </w:r>
      <w:r w:rsidRPr="001F6F6C">
        <w:t xml:space="preserve">slot, HARQ-ACK priority </w:t>
      </w:r>
      <w:r w:rsidR="00AD27A0" w:rsidRPr="001F6F6C">
        <w:t xml:space="preserve">is </w:t>
      </w:r>
      <w:r w:rsidRPr="001F6F6C">
        <w:t xml:space="preserve">given by corresponding SPS configuration. </w:t>
      </w:r>
    </w:p>
    <w:p w14:paraId="21F5612A" w14:textId="725B3A40" w:rsidR="00EB7690" w:rsidRPr="001F6F6C" w:rsidRDefault="00EB7690" w:rsidP="00216A23">
      <w:pPr>
        <w:pStyle w:val="Doc"/>
        <w:numPr>
          <w:ilvl w:val="0"/>
          <w:numId w:val="23"/>
        </w:numPr>
        <w:ind w:firstLineChars="0"/>
      </w:pPr>
      <w:r w:rsidRPr="001F6F6C">
        <w:t xml:space="preserve">Alt. 2: (based on PUCCH resource in initial slot) Once HARQ-ACKs are multiplexed into a PUCCH and the PUCCH is deferred, the priority of deferred HARQ-ACKs are regarded as the priority of the deferred PUCCH. </w:t>
      </w:r>
    </w:p>
    <w:p w14:paraId="3DBE9AA5" w14:textId="63F83C12" w:rsidR="00233C92" w:rsidRPr="001F6F6C" w:rsidRDefault="00EB7690" w:rsidP="00216A23">
      <w:pPr>
        <w:pStyle w:val="Doc"/>
      </w:pPr>
      <w:r w:rsidRPr="001F6F6C">
        <w:rPr>
          <w:rFonts w:hint="eastAsia"/>
        </w:rPr>
        <w:t xml:space="preserve">To align with </w:t>
      </w:r>
      <w:r w:rsidRPr="001F6F6C">
        <w:t>single priority case, we prefer Alt. 1</w:t>
      </w:r>
      <w:r w:rsidR="00B13025" w:rsidRPr="001F6F6C">
        <w:t>. By adopting Alt. 1, we can use current framework for</w:t>
      </w:r>
      <w:r w:rsidR="00AD27A0" w:rsidRPr="001F6F6C">
        <w:t xml:space="preserve"> the </w:t>
      </w:r>
      <w:r w:rsidR="00B13025" w:rsidRPr="001F6F6C">
        <w:t xml:space="preserve">priority handling of SPS HARQ-ACK deferral. </w:t>
      </w:r>
    </w:p>
    <w:p w14:paraId="07FE70CF" w14:textId="0E8D34EA" w:rsidR="00EB7690" w:rsidRPr="001F6F6C" w:rsidRDefault="00B13025" w:rsidP="00EB7690">
      <w:pPr>
        <w:pStyle w:val="proposal"/>
      </w:pPr>
      <w:r w:rsidRPr="001F6F6C">
        <w:rPr>
          <w:rFonts w:hint="eastAsia"/>
        </w:rPr>
        <w:t>Proposal #1</w:t>
      </w:r>
      <w:r w:rsidR="003374E3" w:rsidRPr="001F6F6C">
        <w:t>5</w:t>
      </w:r>
      <w:r w:rsidR="00EB7690" w:rsidRPr="001F6F6C">
        <w:rPr>
          <w:rFonts w:hint="eastAsia"/>
        </w:rPr>
        <w:t xml:space="preserve">: </w:t>
      </w:r>
      <w:r w:rsidRPr="001F6F6C">
        <w:t xml:space="preserve">To determine </w:t>
      </w:r>
      <w:r w:rsidR="00AD27A0" w:rsidRPr="001F6F6C">
        <w:t xml:space="preserve">the </w:t>
      </w:r>
      <w:r w:rsidRPr="001F6F6C">
        <w:t xml:space="preserve">priority of deferred SPS HARQ-ACK from </w:t>
      </w:r>
      <w:r w:rsidR="00AD27A0" w:rsidRPr="001F6F6C">
        <w:t xml:space="preserve">the </w:t>
      </w:r>
      <w:r w:rsidRPr="001F6F6C">
        <w:t xml:space="preserve">PUCCH multiplexed with different priority, HARQ-ACK priority </w:t>
      </w:r>
      <w:r w:rsidR="00AD27A0" w:rsidRPr="001F6F6C">
        <w:t xml:space="preserve">is </w:t>
      </w:r>
      <w:r w:rsidRPr="001F6F6C">
        <w:t xml:space="preserve">given by corresponding SPS configuration regardless of deferred PUCCH resource in initial slot. </w:t>
      </w:r>
    </w:p>
    <w:p w14:paraId="28FFC574" w14:textId="01FB3FF7" w:rsidR="00D76101" w:rsidRPr="001F6F6C" w:rsidRDefault="00D76101" w:rsidP="00CB0116">
      <w:pPr>
        <w:pStyle w:val="proposal"/>
      </w:pPr>
    </w:p>
    <w:p w14:paraId="6F050F74" w14:textId="1ED18F58" w:rsidR="00D76101" w:rsidRPr="001F6F6C" w:rsidRDefault="00D76101" w:rsidP="00AD3C77">
      <w:pPr>
        <w:pStyle w:val="proposal"/>
      </w:pPr>
    </w:p>
    <w:p w14:paraId="2CD89F90" w14:textId="77777777" w:rsidR="00270818" w:rsidRPr="001F6F6C" w:rsidRDefault="00270818" w:rsidP="00B057AD">
      <w:pPr>
        <w:pStyle w:val="1"/>
      </w:pPr>
      <w:r w:rsidRPr="001F6F6C">
        <w:t>Conclusions</w:t>
      </w:r>
    </w:p>
    <w:p w14:paraId="0C4E32CD" w14:textId="59CB2740" w:rsidR="007F6C93" w:rsidRPr="001F6F6C" w:rsidRDefault="0052000E" w:rsidP="00216A23">
      <w:pPr>
        <w:pStyle w:val="Doc"/>
      </w:pPr>
      <w:r w:rsidRPr="001F6F6C">
        <w:t xml:space="preserve">In this contribution, </w:t>
      </w:r>
      <w:r w:rsidR="00A6216B" w:rsidRPr="001F6F6C">
        <w:t xml:space="preserve">potential </w:t>
      </w:r>
      <w:r w:rsidR="007A55DC" w:rsidRPr="001F6F6C">
        <w:t>UE feedback enhancement</w:t>
      </w:r>
      <w:r w:rsidR="00A04E72" w:rsidRPr="001F6F6C">
        <w:t>s</w:t>
      </w:r>
      <w:r w:rsidR="007A55DC" w:rsidRPr="001F6F6C">
        <w:t xml:space="preserve"> </w:t>
      </w:r>
      <w:r w:rsidR="00A6216B" w:rsidRPr="001F6F6C">
        <w:t xml:space="preserve">on </w:t>
      </w:r>
      <w:r w:rsidR="007A55DC" w:rsidRPr="001F6F6C">
        <w:t>HARQ-ACK</w:t>
      </w:r>
      <w:r w:rsidR="00A6216B" w:rsidRPr="001F6F6C">
        <w:t xml:space="preserve"> for URLLC</w:t>
      </w:r>
      <w:r w:rsidR="00313021" w:rsidRPr="001F6F6C">
        <w:t xml:space="preserve"> were discussed</w:t>
      </w:r>
      <w:r w:rsidR="0091245C" w:rsidRPr="001F6F6C">
        <w:t xml:space="preserve">, </w:t>
      </w:r>
      <w:r w:rsidR="00BC0709" w:rsidRPr="001F6F6C">
        <w:t>and the followings are proposed.</w:t>
      </w:r>
    </w:p>
    <w:p w14:paraId="3E2440EB" w14:textId="496CE3D3" w:rsidR="003374E3" w:rsidRPr="001F6F6C" w:rsidRDefault="003374E3" w:rsidP="003374E3">
      <w:pPr>
        <w:pStyle w:val="proposal"/>
      </w:pPr>
      <w:r w:rsidRPr="001F6F6C">
        <w:t>Proposal #1:</w:t>
      </w:r>
      <w:r w:rsidRPr="001F6F6C">
        <w:rPr>
          <w:rFonts w:hint="eastAsia"/>
        </w:rPr>
        <w:t xml:space="preserve"> </w:t>
      </w:r>
      <w:r w:rsidRPr="001F6F6C">
        <w:t>If the PUCCH format or PUCCH resource in the initial slot has a PUCCH repetition factor larger than 1, the PUCCH repetition for SPS HARQ-ACKs follows the R16 PUCCH repetition rule without considering the rules of SPS HARQ deferral.</w:t>
      </w:r>
    </w:p>
    <w:p w14:paraId="6D28E661" w14:textId="77777777" w:rsidR="003374E3" w:rsidRPr="001F6F6C" w:rsidRDefault="003374E3" w:rsidP="003374E3">
      <w:pPr>
        <w:pStyle w:val="proposal"/>
      </w:pPr>
      <w:r w:rsidRPr="001F6F6C">
        <w:rPr>
          <w:rFonts w:hint="eastAsia"/>
        </w:rPr>
        <w:t>Proposal #</w:t>
      </w:r>
      <w:r w:rsidRPr="001F6F6C">
        <w:t>2</w:t>
      </w:r>
      <w:r w:rsidRPr="001F6F6C">
        <w:rPr>
          <w:rFonts w:hint="eastAsia"/>
        </w:rPr>
        <w:t xml:space="preserve">: </w:t>
      </w:r>
      <w:r w:rsidRPr="001F6F6C">
        <w:t>F</w:t>
      </w:r>
      <w:r w:rsidRPr="001F6F6C">
        <w:rPr>
          <w:rFonts w:hint="eastAsia"/>
        </w:rPr>
        <w:t xml:space="preserve">or target PUCCH </w:t>
      </w:r>
      <w:r w:rsidRPr="001F6F6C">
        <w:t>with</w:t>
      </w:r>
      <w:r w:rsidRPr="001F6F6C">
        <w:rPr>
          <w:rFonts w:hint="eastAsia"/>
        </w:rPr>
        <w:t xml:space="preserve"> </w:t>
      </w:r>
      <w:r w:rsidRPr="001F6F6C">
        <w:t>K repetitions in the target slot, adopt one of following options:</w:t>
      </w:r>
    </w:p>
    <w:p w14:paraId="551B0ED3" w14:textId="77777777" w:rsidR="003374E3" w:rsidRPr="001F6F6C" w:rsidRDefault="003374E3" w:rsidP="001F6F6C">
      <w:pPr>
        <w:pStyle w:val="proposal"/>
        <w:numPr>
          <w:ilvl w:val="0"/>
          <w:numId w:val="33"/>
        </w:numPr>
      </w:pPr>
      <w:r w:rsidRPr="001F6F6C">
        <w:t>Option 1: The maximum deferral limitation is applied only to the first repetition. Other repetition starting from the target PUCCH slot is performed without considering the maximum deferral limitation.</w:t>
      </w:r>
    </w:p>
    <w:p w14:paraId="0A148A99" w14:textId="77777777" w:rsidR="003374E3" w:rsidRPr="001F6F6C" w:rsidRDefault="003374E3" w:rsidP="001F6F6C">
      <w:pPr>
        <w:pStyle w:val="proposal"/>
        <w:numPr>
          <w:ilvl w:val="0"/>
          <w:numId w:val="33"/>
        </w:numPr>
      </w:pPr>
      <w:r w:rsidRPr="001F6F6C">
        <w:t>Option 2: The maximum deferral limitation can be increased by K and is applied to the last repetition.</w:t>
      </w:r>
    </w:p>
    <w:p w14:paraId="5115D02B" w14:textId="716CE346" w:rsidR="003374E3" w:rsidRPr="001F6F6C" w:rsidRDefault="003374E3" w:rsidP="001F6F6C">
      <w:pPr>
        <w:pStyle w:val="proposal"/>
        <w:numPr>
          <w:ilvl w:val="0"/>
          <w:numId w:val="33"/>
        </w:numPr>
      </w:pPr>
      <w:r w:rsidRPr="001F6F6C">
        <w:lastRenderedPageBreak/>
        <w:t xml:space="preserve">Option 3: PUCCH resource with repetition is regarded as invalid for SPS HARQ-ACK deferral. When UE determines a target slot for deferred SPS HARQ-ACK, UE would choose different slot where the valid PUCCH without repetition is. </w:t>
      </w:r>
    </w:p>
    <w:p w14:paraId="4CDFF17D" w14:textId="7957FB86" w:rsidR="003374E3" w:rsidRPr="001F6F6C" w:rsidRDefault="003374E3" w:rsidP="001F6F6C">
      <w:pPr>
        <w:pStyle w:val="proposal"/>
        <w:numPr>
          <w:ilvl w:val="0"/>
          <w:numId w:val="33"/>
        </w:numPr>
      </w:pPr>
      <w:r w:rsidRPr="001F6F6C">
        <w:t>Option 4: If target slot and PUCCH resource are determined and the determined PUCCH resource is configured with repetitions, UE would drop the deferred SPS HARQ-ACK.</w:t>
      </w:r>
    </w:p>
    <w:p w14:paraId="46402984" w14:textId="5BAE27F4" w:rsidR="003374E3" w:rsidRPr="001F6F6C" w:rsidRDefault="003374E3" w:rsidP="003374E3">
      <w:pPr>
        <w:pStyle w:val="proposal"/>
      </w:pPr>
      <w:r w:rsidRPr="001F6F6C">
        <w:rPr>
          <w:rFonts w:hint="eastAsia"/>
        </w:rPr>
        <w:t>Proposal #</w:t>
      </w:r>
      <w:r w:rsidRPr="001F6F6C">
        <w:t>3</w:t>
      </w:r>
      <w:r w:rsidRPr="001F6F6C">
        <w:rPr>
          <w:rFonts w:hint="eastAsia"/>
        </w:rPr>
        <w:t xml:space="preserve">: </w:t>
      </w:r>
      <w:r w:rsidRPr="001F6F6C">
        <w:t xml:space="preserve">For collision between PUCCH repetition by SPS HARQ-ACK deferral and other (HARQ-ACK) PUCCH, PUCCH repetition carrying the deferred HARQ-ACK can be overridden by other PUCCH transmission or repetitions. </w:t>
      </w:r>
    </w:p>
    <w:p w14:paraId="26859661" w14:textId="77777777" w:rsidR="003374E3" w:rsidRPr="001F6F6C" w:rsidRDefault="003374E3" w:rsidP="003374E3">
      <w:pPr>
        <w:pStyle w:val="proposal"/>
      </w:pPr>
      <w:r w:rsidRPr="001F6F6C">
        <w:rPr>
          <w:rFonts w:hint="eastAsia"/>
        </w:rPr>
        <w:t>Proposal #</w:t>
      </w:r>
      <w:r w:rsidRPr="001F6F6C">
        <w:t>4</w:t>
      </w:r>
      <w:r w:rsidRPr="001F6F6C">
        <w:rPr>
          <w:rFonts w:hint="eastAsia"/>
        </w:rPr>
        <w:t>: Fo</w:t>
      </w:r>
      <w:r w:rsidRPr="001F6F6C">
        <w:t xml:space="preserve">r joint operation between SPS HARQ-ACK deferral and one-shot HARQ-ACK re-transmission, </w:t>
      </w:r>
      <w:r w:rsidRPr="001F6F6C">
        <w:t>adopt one from following alternatives:</w:t>
      </w:r>
    </w:p>
    <w:p w14:paraId="6DE6D084" w14:textId="77777777" w:rsidR="003374E3" w:rsidRPr="001F6F6C" w:rsidRDefault="003374E3" w:rsidP="001F6F6C">
      <w:pPr>
        <w:pStyle w:val="proposal"/>
        <w:numPr>
          <w:ilvl w:val="0"/>
          <w:numId w:val="40"/>
        </w:numPr>
        <w:rPr>
          <w:lang w:val="en-US"/>
        </w:rPr>
      </w:pPr>
      <w:r w:rsidRPr="001F6F6C">
        <w:t xml:space="preserve">Alt. 1: </w:t>
      </w:r>
      <w:r w:rsidRPr="001F6F6C">
        <w:t>UE assume there is no SPS HARQ-ACK deferral for the one-shot HARQ-ACK re-transmission. In other words, UE performs one-shot HARQ-ACK re-transmission as if no SPS HARQ-ACK deferral occurs or is configured.</w:t>
      </w:r>
    </w:p>
    <w:p w14:paraId="4ADA4A85" w14:textId="77777777" w:rsidR="003374E3" w:rsidRPr="001F6F6C" w:rsidRDefault="003374E3" w:rsidP="001F6F6C">
      <w:pPr>
        <w:pStyle w:val="proposal"/>
        <w:numPr>
          <w:ilvl w:val="0"/>
          <w:numId w:val="40"/>
        </w:numPr>
      </w:pPr>
      <w:r w:rsidRPr="001F6F6C">
        <w:t>Alt. 2: HARQ-ACK codebook re-transmission doesn’t carries SPS HARQ-ACK able to be deferred. HARQ-ACK codebook re-transmission only includes dynamic HARQ-ACK codebook or SPS HARQ-ACK not configured with deferral.</w:t>
      </w:r>
    </w:p>
    <w:p w14:paraId="33699FD1" w14:textId="433FAF2E" w:rsidR="003374E3" w:rsidRPr="001F6F6C" w:rsidRDefault="003374E3" w:rsidP="003374E3">
      <w:pPr>
        <w:pStyle w:val="proposal"/>
      </w:pPr>
      <w:r w:rsidRPr="001F6F6C">
        <w:rPr>
          <w:rFonts w:hint="eastAsia"/>
        </w:rPr>
        <w:t>Proposal #</w:t>
      </w:r>
      <w:r w:rsidRPr="001F6F6C">
        <w:t>5</w:t>
      </w:r>
      <w:r w:rsidRPr="001F6F6C">
        <w:rPr>
          <w:rFonts w:hint="eastAsia"/>
        </w:rPr>
        <w:t xml:space="preserve">: For PUCCH carrier </w:t>
      </w:r>
      <w:r w:rsidRPr="001F6F6C">
        <w:t>switching</w:t>
      </w:r>
      <w:r w:rsidRPr="001F6F6C">
        <w:rPr>
          <w:rFonts w:hint="eastAsia"/>
        </w:rPr>
        <w:t xml:space="preserve"> </w:t>
      </w:r>
      <w:r w:rsidRPr="001F6F6C">
        <w:t>based on dynamic indication, following can be considered:</w:t>
      </w:r>
    </w:p>
    <w:p w14:paraId="7624E40C" w14:textId="7D3054FE" w:rsidR="003374E3" w:rsidRPr="001F6F6C" w:rsidRDefault="003374E3" w:rsidP="003374E3">
      <w:pPr>
        <w:pStyle w:val="proposal"/>
        <w:numPr>
          <w:ilvl w:val="0"/>
          <w:numId w:val="31"/>
        </w:numPr>
      </w:pPr>
      <w:r w:rsidRPr="001F6F6C">
        <w:t>The UE does not expect a PUCCH slot with UCI on PCell /SPCell / PUCCH SCell to overlap with a PUCCH slot with HARQ-ACK on the dynamically indicated alternative PUCCH cell.</w:t>
      </w:r>
    </w:p>
    <w:p w14:paraId="004D995F" w14:textId="77777777" w:rsidR="003374E3" w:rsidRPr="001F6F6C" w:rsidRDefault="003374E3" w:rsidP="003374E3">
      <w:pPr>
        <w:pStyle w:val="proposal"/>
        <w:numPr>
          <w:ilvl w:val="0"/>
          <w:numId w:val="31"/>
        </w:numPr>
      </w:pPr>
      <w:r w:rsidRPr="001F6F6C">
        <w:t xml:space="preserve">UE drop SR/P-CSI transmission on a PUCCH resource if the PUCCH resource is overlapped with other </w:t>
      </w:r>
      <w:r w:rsidRPr="001F6F6C">
        <w:t xml:space="preserve">(HARQ-ACK) </w:t>
      </w:r>
      <w:r w:rsidRPr="001F6F6C">
        <w:t>PUCCH scheduled with PUCCH carrier indication.</w:t>
      </w:r>
    </w:p>
    <w:p w14:paraId="3C01927A" w14:textId="77777777" w:rsidR="003374E3" w:rsidRPr="001F6F6C" w:rsidRDefault="003374E3" w:rsidP="001F6F6C">
      <w:pPr>
        <w:pStyle w:val="proposal"/>
        <w:rPr>
          <w:i/>
          <w:iCs/>
        </w:rPr>
      </w:pPr>
      <w:r w:rsidRPr="001F6F6C">
        <w:rPr>
          <w:rFonts w:hint="eastAsia"/>
        </w:rPr>
        <w:t xml:space="preserve">Proposal #6: For </w:t>
      </w:r>
      <w:r w:rsidRPr="001F6F6C">
        <w:t xml:space="preserve">HARQ-ACK codebook </w:t>
      </w:r>
      <w:r w:rsidRPr="001F6F6C">
        <w:rPr>
          <w:rFonts w:hint="eastAsia"/>
        </w:rPr>
        <w:t>re-transmission</w:t>
      </w:r>
      <w:r w:rsidRPr="001F6F6C">
        <w:t xml:space="preserve"> with PUCCH repetitions,</w:t>
      </w:r>
    </w:p>
    <w:p w14:paraId="235D184F" w14:textId="77777777" w:rsidR="003374E3" w:rsidRPr="001F6F6C" w:rsidRDefault="003374E3" w:rsidP="001F6F6C">
      <w:pPr>
        <w:pStyle w:val="proposal"/>
        <w:numPr>
          <w:ilvl w:val="0"/>
          <w:numId w:val="39"/>
        </w:numPr>
      </w:pPr>
      <w:r w:rsidRPr="001F6F6C">
        <w:rPr>
          <w:rFonts w:hint="eastAsia"/>
        </w:rPr>
        <w:t xml:space="preserve">Option 1: </w:t>
      </w:r>
      <w:r w:rsidRPr="001F6F6C">
        <w:t>HARQ-ACK codebook re-transmission triggering DCI can indicate the any slot where PUCCH occasion is allocated.</w:t>
      </w:r>
    </w:p>
    <w:p w14:paraId="457A4339" w14:textId="77777777" w:rsidR="003374E3" w:rsidRPr="001F6F6C" w:rsidRDefault="003374E3" w:rsidP="001F6F6C">
      <w:pPr>
        <w:pStyle w:val="proposal"/>
        <w:numPr>
          <w:ilvl w:val="1"/>
          <w:numId w:val="39"/>
        </w:numPr>
      </w:pPr>
      <w:r w:rsidRPr="001F6F6C">
        <w:t xml:space="preserve">UE always chooses de-prioritized PUCCH for HARQ-ACK codebook transmission in the collision case involving PUCCH repetitions. </w:t>
      </w:r>
    </w:p>
    <w:p w14:paraId="7E71C835" w14:textId="77777777" w:rsidR="003374E3" w:rsidRPr="001F6F6C" w:rsidRDefault="003374E3" w:rsidP="001F6F6C">
      <w:pPr>
        <w:pStyle w:val="proposal"/>
        <w:numPr>
          <w:ilvl w:val="0"/>
          <w:numId w:val="39"/>
        </w:numPr>
      </w:pPr>
      <w:r w:rsidRPr="001F6F6C">
        <w:t>Option 2: HARQ-ACK codebook re-transmission triggering DCI always indicates the first slot where HARQ-ACK PUCCH had been scheduled originally.</w:t>
      </w:r>
    </w:p>
    <w:p w14:paraId="6E1A85AC" w14:textId="77777777" w:rsidR="003374E3" w:rsidRPr="001F6F6C" w:rsidRDefault="003374E3" w:rsidP="003374E3">
      <w:pPr>
        <w:pStyle w:val="proposal"/>
        <w:numPr>
          <w:ilvl w:val="0"/>
          <w:numId w:val="39"/>
        </w:numPr>
      </w:pPr>
      <w:r w:rsidRPr="001F6F6C">
        <w:t>Option 3: HARQ-ACK codebook re-transmission triggering DCI always indicates the last PUCCH occasions among repetition bundle.</w:t>
      </w:r>
    </w:p>
    <w:p w14:paraId="0A871165" w14:textId="77777777" w:rsidR="003374E3" w:rsidRPr="001F6F6C" w:rsidRDefault="003374E3" w:rsidP="001F6F6C">
      <w:pPr>
        <w:pStyle w:val="proposal"/>
        <w:numPr>
          <w:ilvl w:val="0"/>
          <w:numId w:val="39"/>
        </w:numPr>
      </w:pPr>
      <w:r w:rsidRPr="001F6F6C">
        <w:t>Option 4: HARQ-ACK codebook re-transmission triggering DCI always indicates the first actual PUCCH transmission.</w:t>
      </w:r>
    </w:p>
    <w:p w14:paraId="439B371E" w14:textId="3427DF07" w:rsidR="003374E3" w:rsidRPr="001F6F6C" w:rsidRDefault="003374E3" w:rsidP="003374E3">
      <w:pPr>
        <w:pStyle w:val="proposal"/>
      </w:pPr>
      <w:r w:rsidRPr="001F6F6C">
        <w:rPr>
          <w:rFonts w:hint="eastAsia"/>
        </w:rPr>
        <w:t>P</w:t>
      </w:r>
      <w:r w:rsidRPr="001F6F6C">
        <w:t xml:space="preserve">roposal #7: For semi-static PUCCH cell switching, a PUCCH repetition transmission on a different target PUCCH cell from the PUCCH cell of the first PUCCH repetition is not supported </w:t>
      </w:r>
    </w:p>
    <w:p w14:paraId="349E4B0C" w14:textId="77777777" w:rsidR="003374E3" w:rsidRPr="001F6F6C" w:rsidRDefault="003374E3" w:rsidP="001F6F6C">
      <w:pPr>
        <w:pStyle w:val="proposal"/>
        <w:numPr>
          <w:ilvl w:val="0"/>
          <w:numId w:val="36"/>
        </w:numPr>
      </w:pPr>
      <w:r w:rsidRPr="001F6F6C">
        <w:lastRenderedPageBreak/>
        <w:t xml:space="preserve">UE regards a slot mapped to different cell as invalid slot for the PUCCH repetition, so that the slot is not used for the PUCCH repetition. </w:t>
      </w:r>
    </w:p>
    <w:p w14:paraId="37B1DA56" w14:textId="77777777" w:rsidR="003374E3" w:rsidRPr="001F6F6C" w:rsidRDefault="003374E3" w:rsidP="001F6F6C">
      <w:pPr>
        <w:pStyle w:val="proposal"/>
        <w:numPr>
          <w:ilvl w:val="0"/>
          <w:numId w:val="36"/>
        </w:numPr>
      </w:pPr>
      <w:r w:rsidRPr="001F6F6C">
        <w:t xml:space="preserve">PUCCH repetition mapped to different PUCCH cell is dropped or postponed according to Rel-16 PUCCH repetition procedure. </w:t>
      </w:r>
    </w:p>
    <w:p w14:paraId="3D11D9F4" w14:textId="77777777" w:rsidR="003374E3" w:rsidRPr="001F6F6C" w:rsidRDefault="003374E3" w:rsidP="001F6F6C">
      <w:pPr>
        <w:pStyle w:val="proposal"/>
      </w:pPr>
      <w:r w:rsidRPr="001F6F6C">
        <w:rPr>
          <w:rFonts w:hint="eastAsia"/>
        </w:rPr>
        <w:t>P</w:t>
      </w:r>
      <w:r w:rsidRPr="001F6F6C">
        <w:t xml:space="preserve">roposal 8#: If UE is not configured with </w:t>
      </w:r>
      <w:r w:rsidRPr="001F6F6C">
        <w:rPr>
          <w:i/>
        </w:rPr>
        <w:t xml:space="preserve">tdd-UL-DL-ConfigurationCommon </w:t>
      </w:r>
      <w:r w:rsidRPr="001F6F6C">
        <w:t xml:space="preserve">but configured with semi-static cell switching operation, the time-domain pattern for semi-static PUCCH cell switching is based on lowest SCS of configured BWPs in PCell. </w:t>
      </w:r>
    </w:p>
    <w:p w14:paraId="70E32EC5" w14:textId="77777777" w:rsidR="003374E3" w:rsidRPr="001F6F6C" w:rsidRDefault="003374E3" w:rsidP="003374E3">
      <w:pPr>
        <w:pStyle w:val="proposal"/>
      </w:pPr>
      <w:r w:rsidRPr="001F6F6C">
        <w:rPr>
          <w:rFonts w:hint="eastAsia"/>
        </w:rPr>
        <w:t xml:space="preserve">Proposal #9: </w:t>
      </w:r>
      <w:r w:rsidRPr="001F6F6C">
        <w:t xml:space="preserve">For PUCCH carrier switching based on semi-static pattern, UE assume K1 set configured in PCell/PSCell/PUCCH-SCell to interpret DCI field of PDSCH-to-HARQ-timing indicator. </w:t>
      </w:r>
    </w:p>
    <w:p w14:paraId="56862032" w14:textId="77777777" w:rsidR="003374E3" w:rsidRPr="001F6F6C" w:rsidRDefault="003374E3" w:rsidP="003374E3">
      <w:pPr>
        <w:pStyle w:val="proposal"/>
      </w:pPr>
      <w:r w:rsidRPr="001F6F6C">
        <w:rPr>
          <w:rFonts w:hint="eastAsia"/>
        </w:rPr>
        <w:t>Proposal #</w:t>
      </w:r>
      <w:r w:rsidRPr="001F6F6C">
        <w:t>10</w:t>
      </w:r>
      <w:r w:rsidRPr="001F6F6C">
        <w:rPr>
          <w:rFonts w:hint="eastAsia"/>
        </w:rPr>
        <w:t xml:space="preserve">: For UE configured to use both dynamic and semi-static carrier switching, </w:t>
      </w:r>
      <w:r w:rsidRPr="001F6F6C">
        <w:t xml:space="preserve">it is necessary to define which sets of HARQ-ACK timing values (configured for which cell) would be used </w:t>
      </w:r>
      <w:r w:rsidRPr="001F6F6C">
        <w:rPr>
          <w:rFonts w:hint="eastAsia"/>
        </w:rPr>
        <w:t xml:space="preserve">for HARQ-ACK codebook </w:t>
      </w:r>
      <w:r w:rsidRPr="001F6F6C">
        <w:t>construction</w:t>
      </w:r>
      <w:r w:rsidRPr="001F6F6C">
        <w:rPr>
          <w:rFonts w:hint="eastAsia"/>
        </w:rPr>
        <w:t xml:space="preserve">. </w:t>
      </w:r>
    </w:p>
    <w:p w14:paraId="728DF5E7" w14:textId="77777777" w:rsidR="003374E3" w:rsidRPr="001F6F6C" w:rsidRDefault="003374E3" w:rsidP="003374E3">
      <w:pPr>
        <w:pStyle w:val="proposal"/>
      </w:pPr>
      <w:r w:rsidRPr="001F6F6C">
        <w:rPr>
          <w:rFonts w:hint="eastAsia"/>
        </w:rPr>
        <w:t>Proposal #</w:t>
      </w:r>
      <w:r w:rsidRPr="001F6F6C">
        <w:t>11</w:t>
      </w:r>
      <w:r w:rsidRPr="001F6F6C">
        <w:rPr>
          <w:rFonts w:hint="eastAsia"/>
        </w:rPr>
        <w:t xml:space="preserve">: It is necessary to discuss </w:t>
      </w:r>
      <w:r w:rsidRPr="001F6F6C">
        <w:t>how UE determines PUCCH resource for SR/CSI transmission on the target (switched) cell.</w:t>
      </w:r>
    </w:p>
    <w:p w14:paraId="15706DE0" w14:textId="78A3EA5A" w:rsidR="003374E3" w:rsidRPr="001F6F6C" w:rsidRDefault="003374E3" w:rsidP="003374E3">
      <w:pPr>
        <w:pStyle w:val="proposal"/>
      </w:pPr>
      <w:r w:rsidRPr="001F6F6C">
        <w:rPr>
          <w:rFonts w:hint="eastAsia"/>
        </w:rPr>
        <w:t>Pr</w:t>
      </w:r>
      <w:r w:rsidRPr="001F6F6C">
        <w:t xml:space="preserve">oposal #12: At least the following conditions are kept for SPS HARQ deferral in case with intra-UE multiplexing. </w:t>
      </w:r>
    </w:p>
    <w:p w14:paraId="1533D5B0" w14:textId="77777777" w:rsidR="003374E3" w:rsidRPr="001F6F6C" w:rsidRDefault="003374E3" w:rsidP="003374E3">
      <w:pPr>
        <w:pStyle w:val="proposal"/>
        <w:numPr>
          <w:ilvl w:val="0"/>
          <w:numId w:val="22"/>
        </w:numPr>
      </w:pPr>
      <w:r w:rsidRPr="001F6F6C">
        <w:rPr>
          <w:rFonts w:hint="eastAsia"/>
        </w:rPr>
        <w:t>SPS HARQ-ACK deferral is enabled in RRC</w:t>
      </w:r>
    </w:p>
    <w:p w14:paraId="009973F8" w14:textId="77777777" w:rsidR="003374E3" w:rsidRPr="001F6F6C" w:rsidRDefault="003374E3" w:rsidP="003374E3">
      <w:pPr>
        <w:pStyle w:val="proposal"/>
        <w:numPr>
          <w:ilvl w:val="0"/>
          <w:numId w:val="22"/>
        </w:numPr>
      </w:pPr>
      <w:r w:rsidRPr="001F6F6C">
        <w:t>PUCCH given by n1PUCCH or SPS-PUCCH-AN-List-r16 is considered as final PUCCH after intra-UE UL multiplexing</w:t>
      </w:r>
    </w:p>
    <w:p w14:paraId="1A0298F5" w14:textId="77777777" w:rsidR="003374E3" w:rsidRPr="001F6F6C" w:rsidRDefault="003374E3" w:rsidP="003374E3">
      <w:pPr>
        <w:pStyle w:val="proposal"/>
        <w:numPr>
          <w:ilvl w:val="0"/>
          <w:numId w:val="22"/>
        </w:numPr>
      </w:pPr>
      <w:r w:rsidRPr="001F6F6C">
        <w:t>PUCCH resource are overlaps in time with semi-static DL symbol, SSB and/or CORESET#0</w:t>
      </w:r>
    </w:p>
    <w:p w14:paraId="70B2BAC1" w14:textId="43628498" w:rsidR="003374E3" w:rsidRPr="001F6F6C" w:rsidRDefault="003374E3" w:rsidP="003374E3">
      <w:pPr>
        <w:pStyle w:val="proposal"/>
      </w:pPr>
      <w:r w:rsidRPr="001F6F6C">
        <w:rPr>
          <w:rFonts w:hint="eastAsia"/>
        </w:rPr>
        <w:t>Pr</w:t>
      </w:r>
      <w:r w:rsidRPr="001F6F6C">
        <w:t>oposal #13: If a SPS HARQ-ACK in a slot meets the deferring condition before inter-priority multiplexing and the SPS HARQ-ACK cannot be transmitted after inter-priority multiplexing, the SPS HARQ-ACK can be deferred.</w:t>
      </w:r>
    </w:p>
    <w:p w14:paraId="13B37BF5" w14:textId="35858579" w:rsidR="003374E3" w:rsidRPr="001F6F6C" w:rsidRDefault="003374E3" w:rsidP="003374E3">
      <w:pPr>
        <w:pStyle w:val="proposal"/>
      </w:pPr>
      <w:r w:rsidRPr="001F6F6C">
        <w:rPr>
          <w:rFonts w:hint="eastAsia"/>
        </w:rPr>
        <w:t xml:space="preserve">Proposal </w:t>
      </w:r>
      <w:r w:rsidRPr="001F6F6C">
        <w:t>#</w:t>
      </w:r>
      <w:r w:rsidRPr="001F6F6C">
        <w:rPr>
          <w:rFonts w:hint="eastAsia"/>
        </w:rPr>
        <w:t>1</w:t>
      </w:r>
      <w:r w:rsidRPr="001F6F6C">
        <w:t>4</w:t>
      </w:r>
      <w:r w:rsidRPr="001F6F6C">
        <w:rPr>
          <w:rFonts w:hint="eastAsia"/>
        </w:rPr>
        <w:t xml:space="preserve">: </w:t>
      </w:r>
      <w:r w:rsidRPr="001F6F6C">
        <w:t xml:space="preserve">Rel-17 inter-UE multiplexing can be considered to determine valid target slot for SPS HARQ-ACK deferral. </w:t>
      </w:r>
    </w:p>
    <w:p w14:paraId="13CAEFDB" w14:textId="5E5E4D05" w:rsidR="003374E3" w:rsidRPr="001F6F6C" w:rsidRDefault="003374E3" w:rsidP="003374E3">
      <w:pPr>
        <w:pStyle w:val="proposal"/>
      </w:pPr>
      <w:r w:rsidRPr="001F6F6C">
        <w:rPr>
          <w:rFonts w:hint="eastAsia"/>
        </w:rPr>
        <w:t>Proposal #1</w:t>
      </w:r>
      <w:r w:rsidRPr="001F6F6C">
        <w:t>5</w:t>
      </w:r>
      <w:r w:rsidRPr="001F6F6C">
        <w:rPr>
          <w:rFonts w:hint="eastAsia"/>
        </w:rPr>
        <w:t xml:space="preserve">: </w:t>
      </w:r>
      <w:r w:rsidRPr="001F6F6C">
        <w:t xml:space="preserve">To determine the priority of deferred SPS HARQ-ACK from the PUCCH multiplexed with different priority, HARQ-ACK priority is given by corresponding SPS configuration regardless of deferred PUCCH resource in initial slot. </w:t>
      </w:r>
    </w:p>
    <w:p w14:paraId="71CC1124" w14:textId="77777777" w:rsidR="00F1020A" w:rsidRPr="001F6F6C" w:rsidRDefault="00F1020A" w:rsidP="00216A23">
      <w:pPr>
        <w:pStyle w:val="Doc"/>
      </w:pPr>
    </w:p>
    <w:p w14:paraId="48B8A9BC" w14:textId="77777777" w:rsidR="009E12C3" w:rsidRPr="001F6F6C" w:rsidRDefault="009E12C3" w:rsidP="00B057AD">
      <w:pPr>
        <w:pStyle w:val="1"/>
      </w:pPr>
      <w:r w:rsidRPr="001F6F6C">
        <w:t>References</w:t>
      </w:r>
    </w:p>
    <w:p w14:paraId="6F5478B2" w14:textId="0C096B33" w:rsidR="00926D72" w:rsidRPr="001F6F6C" w:rsidRDefault="00A22188" w:rsidP="00926D72">
      <w:pPr>
        <w:pStyle w:val="References"/>
        <w:rPr>
          <w:rFonts w:eastAsiaTheme="minorEastAsia"/>
          <w:szCs w:val="22"/>
          <w:lang w:eastAsia="ko-KR"/>
        </w:rPr>
      </w:pPr>
      <w:r w:rsidRPr="001F6F6C">
        <w:rPr>
          <w:rFonts w:eastAsiaTheme="minorEastAsia"/>
          <w:szCs w:val="22"/>
          <w:lang w:eastAsia="ko-KR"/>
        </w:rPr>
        <w:t>RAN1 chairman notes, RAN1#10</w:t>
      </w:r>
      <w:r w:rsidR="005B6889" w:rsidRPr="001F6F6C">
        <w:rPr>
          <w:rFonts w:eastAsiaTheme="minorEastAsia"/>
          <w:szCs w:val="22"/>
          <w:lang w:eastAsia="ko-KR"/>
        </w:rPr>
        <w:t>7</w:t>
      </w:r>
    </w:p>
    <w:p w14:paraId="16A737FB" w14:textId="77777777" w:rsidR="00491BCA" w:rsidRPr="006164F1" w:rsidRDefault="00491BCA" w:rsidP="00E3636D">
      <w:pPr>
        <w:spacing w:before="120" w:after="120" w:line="240" w:lineRule="auto"/>
        <w:ind w:left="284" w:hangingChars="129"/>
        <w:rPr>
          <w:rFonts w:eastAsia="바탕"/>
          <w:sz w:val="22"/>
          <w:szCs w:val="22"/>
          <w:lang w:val="en-US" w:eastAsia="ko-KR"/>
        </w:rPr>
      </w:pPr>
    </w:p>
    <w:p w14:paraId="281B60A4"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9E57D" w14:textId="77777777" w:rsidR="002B1C6C" w:rsidRDefault="002B1C6C" w:rsidP="00CB15B0">
      <w:pPr>
        <w:spacing w:before="0" w:after="0" w:line="240" w:lineRule="auto"/>
      </w:pPr>
      <w:r>
        <w:separator/>
      </w:r>
    </w:p>
  </w:endnote>
  <w:endnote w:type="continuationSeparator" w:id="0">
    <w:p w14:paraId="45909C69" w14:textId="77777777" w:rsidR="002B1C6C" w:rsidRDefault="002B1C6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altName w:val="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B4D83" w14:textId="77777777" w:rsidR="002B1C6C" w:rsidRDefault="002B1C6C" w:rsidP="00CB15B0">
      <w:pPr>
        <w:spacing w:before="0" w:after="0" w:line="240" w:lineRule="auto"/>
      </w:pPr>
      <w:r>
        <w:separator/>
      </w:r>
    </w:p>
  </w:footnote>
  <w:footnote w:type="continuationSeparator" w:id="0">
    <w:p w14:paraId="08988C7B" w14:textId="77777777" w:rsidR="002B1C6C" w:rsidRDefault="002B1C6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3B152B9"/>
    <w:multiLevelType w:val="hybridMultilevel"/>
    <w:tmpl w:val="9D16F44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380061"/>
    <w:multiLevelType w:val="hybridMultilevel"/>
    <w:tmpl w:val="8876AA5A"/>
    <w:lvl w:ilvl="0" w:tplc="04090001">
      <w:start w:val="1"/>
      <w:numFmt w:val="bullet"/>
      <w:lvlText w:val=""/>
      <w:lvlJc w:val="left"/>
      <w:pPr>
        <w:ind w:left="1595" w:hanging="400"/>
      </w:pPr>
      <w:rPr>
        <w:rFonts w:ascii="Symbol" w:hAnsi="Symbo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3" w15:restartNumberingAfterBreak="0">
    <w:nsid w:val="09FA5FAB"/>
    <w:multiLevelType w:val="hybridMultilevel"/>
    <w:tmpl w:val="F7B45F32"/>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15:restartNumberingAfterBreak="0">
    <w:nsid w:val="0AFE5CCD"/>
    <w:multiLevelType w:val="hybridMultilevel"/>
    <w:tmpl w:val="81B6AC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1457DF"/>
    <w:multiLevelType w:val="hybridMultilevel"/>
    <w:tmpl w:val="AF7E12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B94168"/>
    <w:multiLevelType w:val="hybridMultilevel"/>
    <w:tmpl w:val="B024CC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7F06A1"/>
    <w:multiLevelType w:val="hybridMultilevel"/>
    <w:tmpl w:val="1A7EAD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860D27"/>
    <w:multiLevelType w:val="hybridMultilevel"/>
    <w:tmpl w:val="A56EFB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9F126F"/>
    <w:multiLevelType w:val="hybridMultilevel"/>
    <w:tmpl w:val="20941E2E"/>
    <w:lvl w:ilvl="0" w:tplc="5290EA74">
      <w:start w:val="5"/>
      <w:numFmt w:val="bullet"/>
      <w:pStyle w:val="subheader"/>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1C977ADC"/>
    <w:multiLevelType w:val="hybridMultilevel"/>
    <w:tmpl w:val="357645C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3C31DF"/>
    <w:multiLevelType w:val="hybridMultilevel"/>
    <w:tmpl w:val="E5B6365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733F05"/>
    <w:multiLevelType w:val="hybridMultilevel"/>
    <w:tmpl w:val="D384166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6" w15:restartNumberingAfterBreak="0">
    <w:nsid w:val="35925D0E"/>
    <w:multiLevelType w:val="hybridMultilevel"/>
    <w:tmpl w:val="E098D0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6BF723F"/>
    <w:multiLevelType w:val="hybridMultilevel"/>
    <w:tmpl w:val="4118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1" w15:restartNumberingAfterBreak="0">
    <w:nsid w:val="40234654"/>
    <w:multiLevelType w:val="hybridMultilevel"/>
    <w:tmpl w:val="788C05B2"/>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15:restartNumberingAfterBreak="0">
    <w:nsid w:val="4088698D"/>
    <w:multiLevelType w:val="hybridMultilevel"/>
    <w:tmpl w:val="4922FF3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3" w15:restartNumberingAfterBreak="0">
    <w:nsid w:val="42B259A6"/>
    <w:multiLevelType w:val="hybridMultilevel"/>
    <w:tmpl w:val="118A300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100A3A"/>
    <w:multiLevelType w:val="hybridMultilevel"/>
    <w:tmpl w:val="0E3681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A87196"/>
    <w:multiLevelType w:val="hybridMultilevel"/>
    <w:tmpl w:val="98CAF8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AB4D80"/>
    <w:multiLevelType w:val="multilevel"/>
    <w:tmpl w:val="19D81F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D50437C"/>
    <w:multiLevelType w:val="hybridMultilevel"/>
    <w:tmpl w:val="805CEF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2D2682"/>
    <w:multiLevelType w:val="hybridMultilevel"/>
    <w:tmpl w:val="0384399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1" w15:restartNumberingAfterBreak="0">
    <w:nsid w:val="57367F94"/>
    <w:multiLevelType w:val="multilevel"/>
    <w:tmpl w:val="2DCC1AE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E9C57D0"/>
    <w:multiLevelType w:val="hybridMultilevel"/>
    <w:tmpl w:val="42808FE6"/>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B88025F"/>
    <w:multiLevelType w:val="hybridMultilevel"/>
    <w:tmpl w:val="3E00F70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6" w15:restartNumberingAfterBreak="0">
    <w:nsid w:val="703157D4"/>
    <w:multiLevelType w:val="multilevel"/>
    <w:tmpl w:val="B9FEFB0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1A34648"/>
    <w:multiLevelType w:val="hybridMultilevel"/>
    <w:tmpl w:val="0A106A9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8" w15:restartNumberingAfterBreak="0">
    <w:nsid w:val="782A4408"/>
    <w:multiLevelType w:val="hybridMultilevel"/>
    <w:tmpl w:val="3D78833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EB82F22"/>
    <w:multiLevelType w:val="hybridMultilevel"/>
    <w:tmpl w:val="E9D893C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0"/>
  </w:num>
  <w:num w:numId="3">
    <w:abstractNumId w:val="20"/>
  </w:num>
  <w:num w:numId="4">
    <w:abstractNumId w:val="13"/>
  </w:num>
  <w:num w:numId="5">
    <w:abstractNumId w:val="9"/>
  </w:num>
  <w:num w:numId="6">
    <w:abstractNumId w:val="34"/>
  </w:num>
  <w:num w:numId="7">
    <w:abstractNumId w:val="31"/>
  </w:num>
  <w:num w:numId="8">
    <w:abstractNumId w:val="25"/>
  </w:num>
  <w:num w:numId="9">
    <w:abstractNumId w:val="8"/>
  </w:num>
  <w:num w:numId="10">
    <w:abstractNumId w:val="15"/>
  </w:num>
  <w:num w:numId="11">
    <w:abstractNumId w:val="6"/>
  </w:num>
  <w:num w:numId="12">
    <w:abstractNumId w:val="37"/>
  </w:num>
  <w:num w:numId="13">
    <w:abstractNumId w:val="5"/>
  </w:num>
  <w:num w:numId="14">
    <w:abstractNumId w:val="35"/>
  </w:num>
  <w:num w:numId="15">
    <w:abstractNumId w:val="22"/>
  </w:num>
  <w:num w:numId="16">
    <w:abstractNumId w:val="19"/>
  </w:num>
  <w:num w:numId="17">
    <w:abstractNumId w:val="16"/>
  </w:num>
  <w:num w:numId="18">
    <w:abstractNumId w:val="17"/>
  </w:num>
  <w:num w:numId="19">
    <w:abstractNumId w:val="39"/>
  </w:num>
  <w:num w:numId="20">
    <w:abstractNumId w:val="3"/>
  </w:num>
  <w:num w:numId="21">
    <w:abstractNumId w:val="10"/>
  </w:num>
  <w:num w:numId="22">
    <w:abstractNumId w:val="1"/>
  </w:num>
  <w:num w:numId="23">
    <w:abstractNumId w:val="32"/>
  </w:num>
  <w:num w:numId="24">
    <w:abstractNumId w:val="2"/>
  </w:num>
  <w:num w:numId="25">
    <w:abstractNumId w:val="11"/>
  </w:num>
  <w:num w:numId="26">
    <w:abstractNumId w:val="14"/>
  </w:num>
  <w:num w:numId="27">
    <w:abstractNumId w:val="23"/>
  </w:num>
  <w:num w:numId="28">
    <w:abstractNumId w:val="7"/>
  </w:num>
  <w:num w:numId="29">
    <w:abstractNumId w:val="33"/>
  </w:num>
  <w:num w:numId="30">
    <w:abstractNumId w:val="29"/>
  </w:num>
  <w:num w:numId="31">
    <w:abstractNumId w:val="38"/>
  </w:num>
  <w:num w:numId="32">
    <w:abstractNumId w:val="24"/>
  </w:num>
  <w:num w:numId="33">
    <w:abstractNumId w:val="26"/>
  </w:num>
  <w:num w:numId="34">
    <w:abstractNumId w:val="18"/>
  </w:num>
  <w:num w:numId="35">
    <w:abstractNumId w:val="27"/>
  </w:num>
  <w:num w:numId="36">
    <w:abstractNumId w:val="4"/>
  </w:num>
  <w:num w:numId="37">
    <w:abstractNumId w:val="21"/>
  </w:num>
  <w:num w:numId="38">
    <w:abstractNumId w:val="30"/>
  </w:num>
  <w:num w:numId="39">
    <w:abstractNumId w:val="12"/>
  </w:num>
  <w:num w:numId="40">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2C4"/>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217"/>
    <w:rsid w:val="0001235A"/>
    <w:rsid w:val="000123A0"/>
    <w:rsid w:val="000123F7"/>
    <w:rsid w:val="0001261E"/>
    <w:rsid w:val="000126E0"/>
    <w:rsid w:val="000128F3"/>
    <w:rsid w:val="00012D5A"/>
    <w:rsid w:val="00012E9F"/>
    <w:rsid w:val="000130C9"/>
    <w:rsid w:val="00013410"/>
    <w:rsid w:val="00013726"/>
    <w:rsid w:val="00013785"/>
    <w:rsid w:val="00013ACE"/>
    <w:rsid w:val="00013DBC"/>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6E51"/>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058"/>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4C1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A5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6697"/>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899"/>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5736"/>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2B7"/>
    <w:rsid w:val="000F13D8"/>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6ED"/>
    <w:rsid w:val="00105E44"/>
    <w:rsid w:val="00105F63"/>
    <w:rsid w:val="001062FE"/>
    <w:rsid w:val="00107005"/>
    <w:rsid w:val="00107052"/>
    <w:rsid w:val="0010783A"/>
    <w:rsid w:val="00107B24"/>
    <w:rsid w:val="00107BDF"/>
    <w:rsid w:val="00110516"/>
    <w:rsid w:val="00110D35"/>
    <w:rsid w:val="001116AB"/>
    <w:rsid w:val="00111725"/>
    <w:rsid w:val="00112306"/>
    <w:rsid w:val="00112938"/>
    <w:rsid w:val="00112CF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3EC6"/>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55F"/>
    <w:rsid w:val="001466D0"/>
    <w:rsid w:val="001477F6"/>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851"/>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37"/>
    <w:rsid w:val="001679AB"/>
    <w:rsid w:val="00170071"/>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FB0"/>
    <w:rsid w:val="0018101A"/>
    <w:rsid w:val="001810B3"/>
    <w:rsid w:val="00181460"/>
    <w:rsid w:val="00181A0F"/>
    <w:rsid w:val="00181A6D"/>
    <w:rsid w:val="00181D3C"/>
    <w:rsid w:val="00182069"/>
    <w:rsid w:val="001821B6"/>
    <w:rsid w:val="0018236C"/>
    <w:rsid w:val="001826CA"/>
    <w:rsid w:val="00182AA0"/>
    <w:rsid w:val="001834E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007"/>
    <w:rsid w:val="001A4039"/>
    <w:rsid w:val="001A40D9"/>
    <w:rsid w:val="001A432B"/>
    <w:rsid w:val="001A4961"/>
    <w:rsid w:val="001A6330"/>
    <w:rsid w:val="001A64D6"/>
    <w:rsid w:val="001A6969"/>
    <w:rsid w:val="001A69ED"/>
    <w:rsid w:val="001A73A2"/>
    <w:rsid w:val="001A7A6F"/>
    <w:rsid w:val="001A7CD3"/>
    <w:rsid w:val="001A7E83"/>
    <w:rsid w:val="001B0235"/>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18B"/>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EE7"/>
    <w:rsid w:val="001D5FCD"/>
    <w:rsid w:val="001D64E0"/>
    <w:rsid w:val="001D69D5"/>
    <w:rsid w:val="001D6BDE"/>
    <w:rsid w:val="001D7019"/>
    <w:rsid w:val="001D7098"/>
    <w:rsid w:val="001D7870"/>
    <w:rsid w:val="001D78F9"/>
    <w:rsid w:val="001D7B7B"/>
    <w:rsid w:val="001D7E4C"/>
    <w:rsid w:val="001D7F90"/>
    <w:rsid w:val="001E086C"/>
    <w:rsid w:val="001E0882"/>
    <w:rsid w:val="001E0A5A"/>
    <w:rsid w:val="001E10D0"/>
    <w:rsid w:val="001E12DA"/>
    <w:rsid w:val="001E16B9"/>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27C"/>
    <w:rsid w:val="001F08B2"/>
    <w:rsid w:val="001F0A7D"/>
    <w:rsid w:val="001F0D2A"/>
    <w:rsid w:val="001F17F5"/>
    <w:rsid w:val="001F26C2"/>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F6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A23"/>
    <w:rsid w:val="00216F54"/>
    <w:rsid w:val="00217441"/>
    <w:rsid w:val="002177EA"/>
    <w:rsid w:val="00217932"/>
    <w:rsid w:val="00217CB6"/>
    <w:rsid w:val="00217E7C"/>
    <w:rsid w:val="002210F3"/>
    <w:rsid w:val="00221698"/>
    <w:rsid w:val="002219F3"/>
    <w:rsid w:val="00221C16"/>
    <w:rsid w:val="00221C2F"/>
    <w:rsid w:val="00221D6D"/>
    <w:rsid w:val="00221EF5"/>
    <w:rsid w:val="00222EF8"/>
    <w:rsid w:val="0022306B"/>
    <w:rsid w:val="00223554"/>
    <w:rsid w:val="002235B7"/>
    <w:rsid w:val="002239E4"/>
    <w:rsid w:val="0022464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1F9E"/>
    <w:rsid w:val="002324A6"/>
    <w:rsid w:val="00232F90"/>
    <w:rsid w:val="00233BB6"/>
    <w:rsid w:val="00233C92"/>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CF8"/>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3DE3"/>
    <w:rsid w:val="00254501"/>
    <w:rsid w:val="00254745"/>
    <w:rsid w:val="0025521F"/>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41F"/>
    <w:rsid w:val="002966CC"/>
    <w:rsid w:val="00296D4B"/>
    <w:rsid w:val="002971E5"/>
    <w:rsid w:val="002A0436"/>
    <w:rsid w:val="002A0CDD"/>
    <w:rsid w:val="002A0D3F"/>
    <w:rsid w:val="002A2018"/>
    <w:rsid w:val="002A2038"/>
    <w:rsid w:val="002A26EA"/>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143"/>
    <w:rsid w:val="002B1266"/>
    <w:rsid w:val="002B183B"/>
    <w:rsid w:val="002B19A8"/>
    <w:rsid w:val="002B1BA8"/>
    <w:rsid w:val="002B1C6C"/>
    <w:rsid w:val="002B21EB"/>
    <w:rsid w:val="002B256E"/>
    <w:rsid w:val="002B2B89"/>
    <w:rsid w:val="002B3EC3"/>
    <w:rsid w:val="002B431A"/>
    <w:rsid w:val="002B4C66"/>
    <w:rsid w:val="002B51CB"/>
    <w:rsid w:val="002B5F1E"/>
    <w:rsid w:val="002B6381"/>
    <w:rsid w:val="002B67C5"/>
    <w:rsid w:val="002B6B6B"/>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A36"/>
    <w:rsid w:val="002C3D3F"/>
    <w:rsid w:val="002C4683"/>
    <w:rsid w:val="002C4D31"/>
    <w:rsid w:val="002C56AE"/>
    <w:rsid w:val="002C58BF"/>
    <w:rsid w:val="002C5935"/>
    <w:rsid w:val="002C5BD3"/>
    <w:rsid w:val="002C69CB"/>
    <w:rsid w:val="002C7034"/>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41D"/>
    <w:rsid w:val="002D59A1"/>
    <w:rsid w:val="002D5D4E"/>
    <w:rsid w:val="002D5E07"/>
    <w:rsid w:val="002D7AE1"/>
    <w:rsid w:val="002D7CA3"/>
    <w:rsid w:val="002E019A"/>
    <w:rsid w:val="002E0B11"/>
    <w:rsid w:val="002E0B45"/>
    <w:rsid w:val="002E0BC1"/>
    <w:rsid w:val="002E12D3"/>
    <w:rsid w:val="002E1396"/>
    <w:rsid w:val="002E220D"/>
    <w:rsid w:val="002E244F"/>
    <w:rsid w:val="002E297F"/>
    <w:rsid w:val="002E2B12"/>
    <w:rsid w:val="002E2FC0"/>
    <w:rsid w:val="002E3296"/>
    <w:rsid w:val="002E3AE2"/>
    <w:rsid w:val="002E421E"/>
    <w:rsid w:val="002E5701"/>
    <w:rsid w:val="002E6369"/>
    <w:rsid w:val="002E6479"/>
    <w:rsid w:val="002E660C"/>
    <w:rsid w:val="002E6FD2"/>
    <w:rsid w:val="002E71F5"/>
    <w:rsid w:val="002E75CA"/>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5D99"/>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5CC2"/>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053"/>
    <w:rsid w:val="00323204"/>
    <w:rsid w:val="0032329A"/>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74E3"/>
    <w:rsid w:val="0034008E"/>
    <w:rsid w:val="0034011F"/>
    <w:rsid w:val="00340AB1"/>
    <w:rsid w:val="00340AF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06CA"/>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1BE"/>
    <w:rsid w:val="003545AB"/>
    <w:rsid w:val="003546EE"/>
    <w:rsid w:val="00356A9A"/>
    <w:rsid w:val="00356EB0"/>
    <w:rsid w:val="00356FB8"/>
    <w:rsid w:val="003576DE"/>
    <w:rsid w:val="00357769"/>
    <w:rsid w:val="00357CAA"/>
    <w:rsid w:val="00357DB1"/>
    <w:rsid w:val="0036015A"/>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E9C"/>
    <w:rsid w:val="00365FE0"/>
    <w:rsid w:val="00366144"/>
    <w:rsid w:val="00366376"/>
    <w:rsid w:val="00366EEA"/>
    <w:rsid w:val="003678D3"/>
    <w:rsid w:val="00367CD5"/>
    <w:rsid w:val="003700C6"/>
    <w:rsid w:val="003706AE"/>
    <w:rsid w:val="00371283"/>
    <w:rsid w:val="0037205B"/>
    <w:rsid w:val="003720ED"/>
    <w:rsid w:val="00373473"/>
    <w:rsid w:val="00373D9D"/>
    <w:rsid w:val="0037441B"/>
    <w:rsid w:val="003744C8"/>
    <w:rsid w:val="0037451F"/>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E12"/>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3E9F"/>
    <w:rsid w:val="003A40C6"/>
    <w:rsid w:val="003A4517"/>
    <w:rsid w:val="003A464A"/>
    <w:rsid w:val="003A475B"/>
    <w:rsid w:val="003A4C5B"/>
    <w:rsid w:val="003A4CDD"/>
    <w:rsid w:val="003A504A"/>
    <w:rsid w:val="003A569D"/>
    <w:rsid w:val="003A5756"/>
    <w:rsid w:val="003A5804"/>
    <w:rsid w:val="003A58EA"/>
    <w:rsid w:val="003A6D4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3AF"/>
    <w:rsid w:val="003C0EFC"/>
    <w:rsid w:val="003C14E0"/>
    <w:rsid w:val="003C1B8B"/>
    <w:rsid w:val="003C1F1C"/>
    <w:rsid w:val="003C2264"/>
    <w:rsid w:val="003C22BA"/>
    <w:rsid w:val="003C232B"/>
    <w:rsid w:val="003C2882"/>
    <w:rsid w:val="003C3303"/>
    <w:rsid w:val="003C3399"/>
    <w:rsid w:val="003C35EA"/>
    <w:rsid w:val="003C3973"/>
    <w:rsid w:val="003C3A86"/>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1ED"/>
    <w:rsid w:val="003E1396"/>
    <w:rsid w:val="003E155F"/>
    <w:rsid w:val="003E18F8"/>
    <w:rsid w:val="003E27FF"/>
    <w:rsid w:val="003E2986"/>
    <w:rsid w:val="003E2AFD"/>
    <w:rsid w:val="003E2B6D"/>
    <w:rsid w:val="003E3F71"/>
    <w:rsid w:val="003E413B"/>
    <w:rsid w:val="003E41D5"/>
    <w:rsid w:val="003E4567"/>
    <w:rsid w:val="003E4867"/>
    <w:rsid w:val="003E4ACF"/>
    <w:rsid w:val="003E4EDF"/>
    <w:rsid w:val="003E50E6"/>
    <w:rsid w:val="003E5E61"/>
    <w:rsid w:val="003E6221"/>
    <w:rsid w:val="003E66B9"/>
    <w:rsid w:val="003E66FB"/>
    <w:rsid w:val="003E7409"/>
    <w:rsid w:val="003E7A87"/>
    <w:rsid w:val="003E7BE5"/>
    <w:rsid w:val="003E7BFA"/>
    <w:rsid w:val="003E7F41"/>
    <w:rsid w:val="003F0320"/>
    <w:rsid w:val="003F14A7"/>
    <w:rsid w:val="003F20D5"/>
    <w:rsid w:val="003F23DA"/>
    <w:rsid w:val="003F2640"/>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C7E"/>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49C"/>
    <w:rsid w:val="00413554"/>
    <w:rsid w:val="0041357E"/>
    <w:rsid w:val="00413C22"/>
    <w:rsid w:val="00413DF8"/>
    <w:rsid w:val="00413E9A"/>
    <w:rsid w:val="00413F9A"/>
    <w:rsid w:val="00414208"/>
    <w:rsid w:val="00414994"/>
    <w:rsid w:val="00414ED3"/>
    <w:rsid w:val="004156EB"/>
    <w:rsid w:val="004157CB"/>
    <w:rsid w:val="00415BB4"/>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86"/>
    <w:rsid w:val="004236E7"/>
    <w:rsid w:val="00423842"/>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48C"/>
    <w:rsid w:val="00430AD9"/>
    <w:rsid w:val="00430DD7"/>
    <w:rsid w:val="00431169"/>
    <w:rsid w:val="0043121D"/>
    <w:rsid w:val="004315D1"/>
    <w:rsid w:val="00431664"/>
    <w:rsid w:val="00431D85"/>
    <w:rsid w:val="00432222"/>
    <w:rsid w:val="004322CE"/>
    <w:rsid w:val="00432567"/>
    <w:rsid w:val="0043257D"/>
    <w:rsid w:val="004327FE"/>
    <w:rsid w:val="004328BA"/>
    <w:rsid w:val="00432A77"/>
    <w:rsid w:val="0043326F"/>
    <w:rsid w:val="00433624"/>
    <w:rsid w:val="00433791"/>
    <w:rsid w:val="00433D7A"/>
    <w:rsid w:val="00434767"/>
    <w:rsid w:val="0043530D"/>
    <w:rsid w:val="00435C70"/>
    <w:rsid w:val="00435D99"/>
    <w:rsid w:val="0043609F"/>
    <w:rsid w:val="004360D2"/>
    <w:rsid w:val="0043634B"/>
    <w:rsid w:val="00436769"/>
    <w:rsid w:val="00436F06"/>
    <w:rsid w:val="00437AB2"/>
    <w:rsid w:val="004402F7"/>
    <w:rsid w:val="00440449"/>
    <w:rsid w:val="004406AF"/>
    <w:rsid w:val="004407C1"/>
    <w:rsid w:val="00440A4B"/>
    <w:rsid w:val="00440BD1"/>
    <w:rsid w:val="00440CB8"/>
    <w:rsid w:val="004412FF"/>
    <w:rsid w:val="00441660"/>
    <w:rsid w:val="00441AEF"/>
    <w:rsid w:val="00441CED"/>
    <w:rsid w:val="00441D55"/>
    <w:rsid w:val="00442195"/>
    <w:rsid w:val="00442F99"/>
    <w:rsid w:val="004431C4"/>
    <w:rsid w:val="00443766"/>
    <w:rsid w:val="0044388D"/>
    <w:rsid w:val="00443B08"/>
    <w:rsid w:val="00443FCA"/>
    <w:rsid w:val="00444BF4"/>
    <w:rsid w:val="00444CC2"/>
    <w:rsid w:val="00444CD6"/>
    <w:rsid w:val="00444FA3"/>
    <w:rsid w:val="00445090"/>
    <w:rsid w:val="004450D8"/>
    <w:rsid w:val="00445E1A"/>
    <w:rsid w:val="00445FB4"/>
    <w:rsid w:val="0044610E"/>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2B02"/>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1FBC"/>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69C"/>
    <w:rsid w:val="0048685C"/>
    <w:rsid w:val="00486BF2"/>
    <w:rsid w:val="0048719D"/>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38F"/>
    <w:rsid w:val="00493513"/>
    <w:rsid w:val="0049373B"/>
    <w:rsid w:val="004937F2"/>
    <w:rsid w:val="00493D0F"/>
    <w:rsid w:val="004940E8"/>
    <w:rsid w:val="00494A32"/>
    <w:rsid w:val="00494B0A"/>
    <w:rsid w:val="00494C30"/>
    <w:rsid w:val="00494E51"/>
    <w:rsid w:val="00495AE3"/>
    <w:rsid w:val="00497012"/>
    <w:rsid w:val="0049735B"/>
    <w:rsid w:val="004A030E"/>
    <w:rsid w:val="004A041F"/>
    <w:rsid w:val="004A043F"/>
    <w:rsid w:val="004A0615"/>
    <w:rsid w:val="004A0E54"/>
    <w:rsid w:val="004A1340"/>
    <w:rsid w:val="004A1545"/>
    <w:rsid w:val="004A1C68"/>
    <w:rsid w:val="004A2198"/>
    <w:rsid w:val="004A2732"/>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29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2CF7"/>
    <w:rsid w:val="004B36C5"/>
    <w:rsid w:val="004B3A70"/>
    <w:rsid w:val="004B44BC"/>
    <w:rsid w:val="004B464E"/>
    <w:rsid w:val="004B46FA"/>
    <w:rsid w:val="004B470D"/>
    <w:rsid w:val="004B4930"/>
    <w:rsid w:val="004B4D7C"/>
    <w:rsid w:val="004B518C"/>
    <w:rsid w:val="004B5442"/>
    <w:rsid w:val="004B5520"/>
    <w:rsid w:val="004B5632"/>
    <w:rsid w:val="004B5F29"/>
    <w:rsid w:val="004B64D4"/>
    <w:rsid w:val="004B66DC"/>
    <w:rsid w:val="004B6913"/>
    <w:rsid w:val="004B71F9"/>
    <w:rsid w:val="004B7E01"/>
    <w:rsid w:val="004C0520"/>
    <w:rsid w:val="004C0CC9"/>
    <w:rsid w:val="004C17E0"/>
    <w:rsid w:val="004C1F0F"/>
    <w:rsid w:val="004C2636"/>
    <w:rsid w:val="004C2918"/>
    <w:rsid w:val="004C2B39"/>
    <w:rsid w:val="004C3C31"/>
    <w:rsid w:val="004C4243"/>
    <w:rsid w:val="004C44F7"/>
    <w:rsid w:val="004C50D3"/>
    <w:rsid w:val="004C5230"/>
    <w:rsid w:val="004C5449"/>
    <w:rsid w:val="004C576A"/>
    <w:rsid w:val="004C65B8"/>
    <w:rsid w:val="004C70E4"/>
    <w:rsid w:val="004C7323"/>
    <w:rsid w:val="004C7851"/>
    <w:rsid w:val="004C7A27"/>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AF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1B4"/>
    <w:rsid w:val="004E78D9"/>
    <w:rsid w:val="004E7BB8"/>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4A8F"/>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3E28"/>
    <w:rsid w:val="00513F41"/>
    <w:rsid w:val="005141AF"/>
    <w:rsid w:val="0051451D"/>
    <w:rsid w:val="00515217"/>
    <w:rsid w:val="005153C5"/>
    <w:rsid w:val="005156A6"/>
    <w:rsid w:val="005156C8"/>
    <w:rsid w:val="00515CE0"/>
    <w:rsid w:val="005160C5"/>
    <w:rsid w:val="0051647C"/>
    <w:rsid w:val="005165FE"/>
    <w:rsid w:val="005166AF"/>
    <w:rsid w:val="00516801"/>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38DF"/>
    <w:rsid w:val="0052423D"/>
    <w:rsid w:val="00524501"/>
    <w:rsid w:val="005246EE"/>
    <w:rsid w:val="0052533F"/>
    <w:rsid w:val="005255B9"/>
    <w:rsid w:val="00525AB0"/>
    <w:rsid w:val="00525E6C"/>
    <w:rsid w:val="00526073"/>
    <w:rsid w:val="00526551"/>
    <w:rsid w:val="00526C1F"/>
    <w:rsid w:val="00526CA3"/>
    <w:rsid w:val="00526E22"/>
    <w:rsid w:val="00527252"/>
    <w:rsid w:val="00527276"/>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34"/>
    <w:rsid w:val="00533245"/>
    <w:rsid w:val="005338A3"/>
    <w:rsid w:val="00533C64"/>
    <w:rsid w:val="00533E41"/>
    <w:rsid w:val="0053438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A12"/>
    <w:rsid w:val="00547B12"/>
    <w:rsid w:val="005505E0"/>
    <w:rsid w:val="00550A2F"/>
    <w:rsid w:val="00550FB7"/>
    <w:rsid w:val="00551431"/>
    <w:rsid w:val="00551741"/>
    <w:rsid w:val="00551AF0"/>
    <w:rsid w:val="00551B08"/>
    <w:rsid w:val="0055237B"/>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1DDF"/>
    <w:rsid w:val="0056263B"/>
    <w:rsid w:val="00562649"/>
    <w:rsid w:val="00562742"/>
    <w:rsid w:val="00562A84"/>
    <w:rsid w:val="00562A8D"/>
    <w:rsid w:val="00562E20"/>
    <w:rsid w:val="0056330F"/>
    <w:rsid w:val="00563524"/>
    <w:rsid w:val="00563FC3"/>
    <w:rsid w:val="0056410C"/>
    <w:rsid w:val="00564545"/>
    <w:rsid w:val="005646B8"/>
    <w:rsid w:val="00565F03"/>
    <w:rsid w:val="005664EE"/>
    <w:rsid w:val="0056726D"/>
    <w:rsid w:val="0056790F"/>
    <w:rsid w:val="0057056B"/>
    <w:rsid w:val="00570E51"/>
    <w:rsid w:val="00571DA5"/>
    <w:rsid w:val="00571EA1"/>
    <w:rsid w:val="00571F25"/>
    <w:rsid w:val="00571F29"/>
    <w:rsid w:val="00572059"/>
    <w:rsid w:val="005720ED"/>
    <w:rsid w:val="00572133"/>
    <w:rsid w:val="005721A7"/>
    <w:rsid w:val="0057234A"/>
    <w:rsid w:val="00573B1A"/>
    <w:rsid w:val="005741F8"/>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A01"/>
    <w:rsid w:val="00583D7F"/>
    <w:rsid w:val="00584047"/>
    <w:rsid w:val="00584080"/>
    <w:rsid w:val="0058451F"/>
    <w:rsid w:val="00584613"/>
    <w:rsid w:val="0058466B"/>
    <w:rsid w:val="00584B57"/>
    <w:rsid w:val="00584E86"/>
    <w:rsid w:val="00584FA4"/>
    <w:rsid w:val="00584FD1"/>
    <w:rsid w:val="005852F0"/>
    <w:rsid w:val="005858B0"/>
    <w:rsid w:val="00585AD7"/>
    <w:rsid w:val="00586052"/>
    <w:rsid w:val="0058610A"/>
    <w:rsid w:val="00586EFB"/>
    <w:rsid w:val="00586F49"/>
    <w:rsid w:val="00587102"/>
    <w:rsid w:val="0058729B"/>
    <w:rsid w:val="005872AA"/>
    <w:rsid w:val="00587567"/>
    <w:rsid w:val="00587718"/>
    <w:rsid w:val="00587B92"/>
    <w:rsid w:val="00590102"/>
    <w:rsid w:val="005901D4"/>
    <w:rsid w:val="0059050F"/>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11F"/>
    <w:rsid w:val="005A09AB"/>
    <w:rsid w:val="005A0B0B"/>
    <w:rsid w:val="005A0BA6"/>
    <w:rsid w:val="005A1B8A"/>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A2C"/>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24"/>
    <w:rsid w:val="005B6889"/>
    <w:rsid w:val="005B68F2"/>
    <w:rsid w:val="005B6D64"/>
    <w:rsid w:val="005B7CBC"/>
    <w:rsid w:val="005C0610"/>
    <w:rsid w:val="005C06E2"/>
    <w:rsid w:val="005C0D62"/>
    <w:rsid w:val="005C1419"/>
    <w:rsid w:val="005C1C66"/>
    <w:rsid w:val="005C1D69"/>
    <w:rsid w:val="005C1FCB"/>
    <w:rsid w:val="005C26BC"/>
    <w:rsid w:val="005C27FA"/>
    <w:rsid w:val="005C2D18"/>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6988"/>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366"/>
    <w:rsid w:val="005E542E"/>
    <w:rsid w:val="005E5675"/>
    <w:rsid w:val="005E5976"/>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37"/>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2FEB"/>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84A"/>
    <w:rsid w:val="00621A84"/>
    <w:rsid w:val="00623965"/>
    <w:rsid w:val="006241DF"/>
    <w:rsid w:val="0062455D"/>
    <w:rsid w:val="00624BF0"/>
    <w:rsid w:val="006259FE"/>
    <w:rsid w:val="00625EBC"/>
    <w:rsid w:val="0062615B"/>
    <w:rsid w:val="00626E7C"/>
    <w:rsid w:val="006275B3"/>
    <w:rsid w:val="00627794"/>
    <w:rsid w:val="0062787A"/>
    <w:rsid w:val="00627A03"/>
    <w:rsid w:val="00627AA9"/>
    <w:rsid w:val="00627FCA"/>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B92"/>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922"/>
    <w:rsid w:val="00655F7A"/>
    <w:rsid w:val="006561E8"/>
    <w:rsid w:val="006565B5"/>
    <w:rsid w:val="00656786"/>
    <w:rsid w:val="00656BE7"/>
    <w:rsid w:val="006577A6"/>
    <w:rsid w:val="006578E0"/>
    <w:rsid w:val="00657BE4"/>
    <w:rsid w:val="00657DCF"/>
    <w:rsid w:val="00657F1A"/>
    <w:rsid w:val="00660597"/>
    <w:rsid w:val="0066077F"/>
    <w:rsid w:val="00660A27"/>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15"/>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5B2"/>
    <w:rsid w:val="0069083F"/>
    <w:rsid w:val="00690DEE"/>
    <w:rsid w:val="0069178D"/>
    <w:rsid w:val="006918BE"/>
    <w:rsid w:val="00691C3D"/>
    <w:rsid w:val="00692214"/>
    <w:rsid w:val="00692327"/>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678"/>
    <w:rsid w:val="006977CB"/>
    <w:rsid w:val="00697E9C"/>
    <w:rsid w:val="006A01E3"/>
    <w:rsid w:val="006A021C"/>
    <w:rsid w:val="006A0E51"/>
    <w:rsid w:val="006A10C2"/>
    <w:rsid w:val="006A1201"/>
    <w:rsid w:val="006A1E3D"/>
    <w:rsid w:val="006A1ECC"/>
    <w:rsid w:val="006A2574"/>
    <w:rsid w:val="006A28A0"/>
    <w:rsid w:val="006A2CED"/>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0FD"/>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6B7"/>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75B"/>
    <w:rsid w:val="006D5DAE"/>
    <w:rsid w:val="006D6EEB"/>
    <w:rsid w:val="006D75EB"/>
    <w:rsid w:val="006D7EEE"/>
    <w:rsid w:val="006E0072"/>
    <w:rsid w:val="006E008B"/>
    <w:rsid w:val="006E01EC"/>
    <w:rsid w:val="006E07B8"/>
    <w:rsid w:val="006E0C85"/>
    <w:rsid w:val="006E13E0"/>
    <w:rsid w:val="006E1812"/>
    <w:rsid w:val="006E2098"/>
    <w:rsid w:val="006E2748"/>
    <w:rsid w:val="006E3180"/>
    <w:rsid w:val="006E3600"/>
    <w:rsid w:val="006E369B"/>
    <w:rsid w:val="006E38B0"/>
    <w:rsid w:val="006E448F"/>
    <w:rsid w:val="006E45A6"/>
    <w:rsid w:val="006E4604"/>
    <w:rsid w:val="006E46F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5C7D"/>
    <w:rsid w:val="006F61C4"/>
    <w:rsid w:val="006F676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A8E"/>
    <w:rsid w:val="00705B4B"/>
    <w:rsid w:val="00705D8F"/>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C0F"/>
    <w:rsid w:val="00715FED"/>
    <w:rsid w:val="00716415"/>
    <w:rsid w:val="0071660D"/>
    <w:rsid w:val="00716F7E"/>
    <w:rsid w:val="00717220"/>
    <w:rsid w:val="0071771A"/>
    <w:rsid w:val="0071786C"/>
    <w:rsid w:val="007202C5"/>
    <w:rsid w:val="0072042E"/>
    <w:rsid w:val="00720555"/>
    <w:rsid w:val="00720576"/>
    <w:rsid w:val="007217DB"/>
    <w:rsid w:val="00721F02"/>
    <w:rsid w:val="0072222F"/>
    <w:rsid w:val="0072245D"/>
    <w:rsid w:val="0072265E"/>
    <w:rsid w:val="00722C18"/>
    <w:rsid w:val="00722CF5"/>
    <w:rsid w:val="0072318E"/>
    <w:rsid w:val="007232DA"/>
    <w:rsid w:val="00723A2A"/>
    <w:rsid w:val="00723D12"/>
    <w:rsid w:val="00724130"/>
    <w:rsid w:val="00724197"/>
    <w:rsid w:val="00724325"/>
    <w:rsid w:val="0072455A"/>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4E73"/>
    <w:rsid w:val="007359D2"/>
    <w:rsid w:val="007359E6"/>
    <w:rsid w:val="00735F7B"/>
    <w:rsid w:val="00736CF2"/>
    <w:rsid w:val="00736EBA"/>
    <w:rsid w:val="00736EDE"/>
    <w:rsid w:val="0073771C"/>
    <w:rsid w:val="00737A5D"/>
    <w:rsid w:val="00737D6E"/>
    <w:rsid w:val="00737FF1"/>
    <w:rsid w:val="00740027"/>
    <w:rsid w:val="007401D4"/>
    <w:rsid w:val="00740B42"/>
    <w:rsid w:val="00740B6B"/>
    <w:rsid w:val="00740F80"/>
    <w:rsid w:val="00741913"/>
    <w:rsid w:val="007424A9"/>
    <w:rsid w:val="00742521"/>
    <w:rsid w:val="00742A3E"/>
    <w:rsid w:val="00742BFF"/>
    <w:rsid w:val="0074315C"/>
    <w:rsid w:val="00743164"/>
    <w:rsid w:val="00743D87"/>
    <w:rsid w:val="00744810"/>
    <w:rsid w:val="00744830"/>
    <w:rsid w:val="00744BB8"/>
    <w:rsid w:val="00744D52"/>
    <w:rsid w:val="0074545F"/>
    <w:rsid w:val="00745BB0"/>
    <w:rsid w:val="007460E1"/>
    <w:rsid w:val="00746117"/>
    <w:rsid w:val="0074615F"/>
    <w:rsid w:val="00746360"/>
    <w:rsid w:val="00746AB4"/>
    <w:rsid w:val="00746C5E"/>
    <w:rsid w:val="00746D70"/>
    <w:rsid w:val="00747CBE"/>
    <w:rsid w:val="00747D74"/>
    <w:rsid w:val="00747EB0"/>
    <w:rsid w:val="00750029"/>
    <w:rsid w:val="007501D5"/>
    <w:rsid w:val="00750305"/>
    <w:rsid w:val="00751389"/>
    <w:rsid w:val="0075215E"/>
    <w:rsid w:val="007521C1"/>
    <w:rsid w:val="0075220A"/>
    <w:rsid w:val="007526D8"/>
    <w:rsid w:val="007531DF"/>
    <w:rsid w:val="00753650"/>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5DF1"/>
    <w:rsid w:val="00766036"/>
    <w:rsid w:val="007661C0"/>
    <w:rsid w:val="00766CF7"/>
    <w:rsid w:val="00766D4B"/>
    <w:rsid w:val="00766F4D"/>
    <w:rsid w:val="007671CC"/>
    <w:rsid w:val="00767AA3"/>
    <w:rsid w:val="007702C4"/>
    <w:rsid w:val="0077036F"/>
    <w:rsid w:val="00770E26"/>
    <w:rsid w:val="007716C7"/>
    <w:rsid w:val="00771E8B"/>
    <w:rsid w:val="00771F57"/>
    <w:rsid w:val="00772210"/>
    <w:rsid w:val="0077239B"/>
    <w:rsid w:val="0077257E"/>
    <w:rsid w:val="007741AC"/>
    <w:rsid w:val="007745A4"/>
    <w:rsid w:val="00774740"/>
    <w:rsid w:val="007748A3"/>
    <w:rsid w:val="00774F6D"/>
    <w:rsid w:val="0077593C"/>
    <w:rsid w:val="00775992"/>
    <w:rsid w:val="00775FF1"/>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37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DC"/>
    <w:rsid w:val="007A5747"/>
    <w:rsid w:val="007A5966"/>
    <w:rsid w:val="007A5987"/>
    <w:rsid w:val="007A673C"/>
    <w:rsid w:val="007A69E7"/>
    <w:rsid w:val="007A6ABF"/>
    <w:rsid w:val="007A76F3"/>
    <w:rsid w:val="007A7E45"/>
    <w:rsid w:val="007B0275"/>
    <w:rsid w:val="007B05ED"/>
    <w:rsid w:val="007B07B6"/>
    <w:rsid w:val="007B0A7F"/>
    <w:rsid w:val="007B0B1B"/>
    <w:rsid w:val="007B11F5"/>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9F5"/>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2802"/>
    <w:rsid w:val="007D33A6"/>
    <w:rsid w:val="007D3D06"/>
    <w:rsid w:val="007D3DCA"/>
    <w:rsid w:val="007D3FF6"/>
    <w:rsid w:val="007D41F3"/>
    <w:rsid w:val="007D44AF"/>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C93"/>
    <w:rsid w:val="007F6FAD"/>
    <w:rsid w:val="007F7366"/>
    <w:rsid w:val="007F7462"/>
    <w:rsid w:val="007F76C2"/>
    <w:rsid w:val="007F7C1A"/>
    <w:rsid w:val="008001C5"/>
    <w:rsid w:val="0080037F"/>
    <w:rsid w:val="00800784"/>
    <w:rsid w:val="008007D3"/>
    <w:rsid w:val="00802029"/>
    <w:rsid w:val="0080209C"/>
    <w:rsid w:val="008027BF"/>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5EB"/>
    <w:rsid w:val="00844C65"/>
    <w:rsid w:val="00844F73"/>
    <w:rsid w:val="00845D67"/>
    <w:rsid w:val="00845F85"/>
    <w:rsid w:val="0084665B"/>
    <w:rsid w:val="00847417"/>
    <w:rsid w:val="00847AB6"/>
    <w:rsid w:val="00847BCE"/>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5CAD"/>
    <w:rsid w:val="00876771"/>
    <w:rsid w:val="0087704A"/>
    <w:rsid w:val="008771BF"/>
    <w:rsid w:val="00877584"/>
    <w:rsid w:val="008776D1"/>
    <w:rsid w:val="00877885"/>
    <w:rsid w:val="00877FFB"/>
    <w:rsid w:val="00880566"/>
    <w:rsid w:val="00880E3F"/>
    <w:rsid w:val="00881A49"/>
    <w:rsid w:val="00882549"/>
    <w:rsid w:val="008828F1"/>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11"/>
    <w:rsid w:val="008B6BCF"/>
    <w:rsid w:val="008B7682"/>
    <w:rsid w:val="008C0385"/>
    <w:rsid w:val="008C04AB"/>
    <w:rsid w:val="008C087B"/>
    <w:rsid w:val="008C0C83"/>
    <w:rsid w:val="008C15DE"/>
    <w:rsid w:val="008C1F7C"/>
    <w:rsid w:val="008C23A4"/>
    <w:rsid w:val="008C242C"/>
    <w:rsid w:val="008C27CD"/>
    <w:rsid w:val="008C30DE"/>
    <w:rsid w:val="008C32A8"/>
    <w:rsid w:val="008C44DA"/>
    <w:rsid w:val="008C4995"/>
    <w:rsid w:val="008C4C24"/>
    <w:rsid w:val="008C4ED3"/>
    <w:rsid w:val="008C4F5A"/>
    <w:rsid w:val="008C5457"/>
    <w:rsid w:val="008C5773"/>
    <w:rsid w:val="008C59CA"/>
    <w:rsid w:val="008C5EE1"/>
    <w:rsid w:val="008C67E6"/>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B6B"/>
    <w:rsid w:val="008E7F27"/>
    <w:rsid w:val="008F0052"/>
    <w:rsid w:val="008F039D"/>
    <w:rsid w:val="008F0677"/>
    <w:rsid w:val="008F0779"/>
    <w:rsid w:val="008F07E8"/>
    <w:rsid w:val="008F095B"/>
    <w:rsid w:val="008F11BF"/>
    <w:rsid w:val="008F18DC"/>
    <w:rsid w:val="008F18EC"/>
    <w:rsid w:val="008F1B0B"/>
    <w:rsid w:val="008F1BA3"/>
    <w:rsid w:val="008F21DF"/>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303"/>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221"/>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6FDF"/>
    <w:rsid w:val="009671DD"/>
    <w:rsid w:val="009676F1"/>
    <w:rsid w:val="00967B81"/>
    <w:rsid w:val="0097052E"/>
    <w:rsid w:val="00970804"/>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B56"/>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88"/>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4C18"/>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573"/>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1B70"/>
    <w:rsid w:val="00A02556"/>
    <w:rsid w:val="00A02784"/>
    <w:rsid w:val="00A031AD"/>
    <w:rsid w:val="00A034BD"/>
    <w:rsid w:val="00A03930"/>
    <w:rsid w:val="00A03D6E"/>
    <w:rsid w:val="00A04056"/>
    <w:rsid w:val="00A04344"/>
    <w:rsid w:val="00A04561"/>
    <w:rsid w:val="00A04A25"/>
    <w:rsid w:val="00A04D86"/>
    <w:rsid w:val="00A04E72"/>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188"/>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9A7"/>
    <w:rsid w:val="00A31F9C"/>
    <w:rsid w:val="00A32317"/>
    <w:rsid w:val="00A3231D"/>
    <w:rsid w:val="00A33023"/>
    <w:rsid w:val="00A332C5"/>
    <w:rsid w:val="00A337D5"/>
    <w:rsid w:val="00A33A6F"/>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D58"/>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251"/>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797"/>
    <w:rsid w:val="00A578B6"/>
    <w:rsid w:val="00A60692"/>
    <w:rsid w:val="00A606A3"/>
    <w:rsid w:val="00A61CB8"/>
    <w:rsid w:val="00A61F98"/>
    <w:rsid w:val="00A6216B"/>
    <w:rsid w:val="00A628BF"/>
    <w:rsid w:val="00A62BF4"/>
    <w:rsid w:val="00A62CD6"/>
    <w:rsid w:val="00A62CE8"/>
    <w:rsid w:val="00A63767"/>
    <w:rsid w:val="00A63CBF"/>
    <w:rsid w:val="00A64A7E"/>
    <w:rsid w:val="00A64AFF"/>
    <w:rsid w:val="00A64BBF"/>
    <w:rsid w:val="00A6555A"/>
    <w:rsid w:val="00A6565A"/>
    <w:rsid w:val="00A657FD"/>
    <w:rsid w:val="00A658B2"/>
    <w:rsid w:val="00A658CF"/>
    <w:rsid w:val="00A65BD3"/>
    <w:rsid w:val="00A65BF3"/>
    <w:rsid w:val="00A65E47"/>
    <w:rsid w:val="00A65F60"/>
    <w:rsid w:val="00A66122"/>
    <w:rsid w:val="00A66495"/>
    <w:rsid w:val="00A66A7A"/>
    <w:rsid w:val="00A66D5D"/>
    <w:rsid w:val="00A6707F"/>
    <w:rsid w:val="00A67683"/>
    <w:rsid w:val="00A67DF1"/>
    <w:rsid w:val="00A701B0"/>
    <w:rsid w:val="00A70724"/>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1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B35"/>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670"/>
    <w:rsid w:val="00A96922"/>
    <w:rsid w:val="00A96E49"/>
    <w:rsid w:val="00A97205"/>
    <w:rsid w:val="00AA0764"/>
    <w:rsid w:val="00AA0C65"/>
    <w:rsid w:val="00AA0ECA"/>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3DA9"/>
    <w:rsid w:val="00AA417F"/>
    <w:rsid w:val="00AA44A3"/>
    <w:rsid w:val="00AA44F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DE8"/>
    <w:rsid w:val="00AC7E2A"/>
    <w:rsid w:val="00AC7F7B"/>
    <w:rsid w:val="00AD00C2"/>
    <w:rsid w:val="00AD025B"/>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7A0"/>
    <w:rsid w:val="00AD28EA"/>
    <w:rsid w:val="00AD33FB"/>
    <w:rsid w:val="00AD3C77"/>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AB2"/>
    <w:rsid w:val="00AE3F2C"/>
    <w:rsid w:val="00AE41B5"/>
    <w:rsid w:val="00AE4387"/>
    <w:rsid w:val="00AE4400"/>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493"/>
    <w:rsid w:val="00AF351A"/>
    <w:rsid w:val="00AF384E"/>
    <w:rsid w:val="00AF3AE8"/>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7AD"/>
    <w:rsid w:val="00B0590C"/>
    <w:rsid w:val="00B0650F"/>
    <w:rsid w:val="00B067CB"/>
    <w:rsid w:val="00B06BC5"/>
    <w:rsid w:val="00B06C04"/>
    <w:rsid w:val="00B07073"/>
    <w:rsid w:val="00B07723"/>
    <w:rsid w:val="00B07EB9"/>
    <w:rsid w:val="00B10BB0"/>
    <w:rsid w:val="00B10D89"/>
    <w:rsid w:val="00B1122D"/>
    <w:rsid w:val="00B1170F"/>
    <w:rsid w:val="00B11826"/>
    <w:rsid w:val="00B12674"/>
    <w:rsid w:val="00B12D4F"/>
    <w:rsid w:val="00B12ED1"/>
    <w:rsid w:val="00B12F84"/>
    <w:rsid w:val="00B13025"/>
    <w:rsid w:val="00B1339C"/>
    <w:rsid w:val="00B13414"/>
    <w:rsid w:val="00B1458D"/>
    <w:rsid w:val="00B14650"/>
    <w:rsid w:val="00B14A6A"/>
    <w:rsid w:val="00B14AD1"/>
    <w:rsid w:val="00B14BB3"/>
    <w:rsid w:val="00B150B9"/>
    <w:rsid w:val="00B153DD"/>
    <w:rsid w:val="00B16B08"/>
    <w:rsid w:val="00B16E92"/>
    <w:rsid w:val="00B171CA"/>
    <w:rsid w:val="00B17D98"/>
    <w:rsid w:val="00B2002E"/>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69F"/>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304"/>
    <w:rsid w:val="00B31110"/>
    <w:rsid w:val="00B31392"/>
    <w:rsid w:val="00B3151B"/>
    <w:rsid w:val="00B320F2"/>
    <w:rsid w:val="00B32B16"/>
    <w:rsid w:val="00B332E5"/>
    <w:rsid w:val="00B335F3"/>
    <w:rsid w:val="00B33FC6"/>
    <w:rsid w:val="00B34182"/>
    <w:rsid w:val="00B344F1"/>
    <w:rsid w:val="00B3457F"/>
    <w:rsid w:val="00B34D71"/>
    <w:rsid w:val="00B34EE0"/>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4D8B"/>
    <w:rsid w:val="00B45488"/>
    <w:rsid w:val="00B45DB9"/>
    <w:rsid w:val="00B462C3"/>
    <w:rsid w:val="00B46459"/>
    <w:rsid w:val="00B46841"/>
    <w:rsid w:val="00B46A2B"/>
    <w:rsid w:val="00B46B0A"/>
    <w:rsid w:val="00B4705F"/>
    <w:rsid w:val="00B470AD"/>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AA3"/>
    <w:rsid w:val="00B53D3F"/>
    <w:rsid w:val="00B53DD8"/>
    <w:rsid w:val="00B54227"/>
    <w:rsid w:val="00B543E0"/>
    <w:rsid w:val="00B548A0"/>
    <w:rsid w:val="00B54CCF"/>
    <w:rsid w:val="00B553A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3F13"/>
    <w:rsid w:val="00B63F1C"/>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5C3"/>
    <w:rsid w:val="00B8561A"/>
    <w:rsid w:val="00B85F45"/>
    <w:rsid w:val="00B86273"/>
    <w:rsid w:val="00B8634C"/>
    <w:rsid w:val="00B86635"/>
    <w:rsid w:val="00B866EF"/>
    <w:rsid w:val="00B8684F"/>
    <w:rsid w:val="00B86BD3"/>
    <w:rsid w:val="00B86E91"/>
    <w:rsid w:val="00B8704C"/>
    <w:rsid w:val="00B872D4"/>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BE7"/>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57E"/>
    <w:rsid w:val="00BB580D"/>
    <w:rsid w:val="00BB613A"/>
    <w:rsid w:val="00BB65AA"/>
    <w:rsid w:val="00BB6817"/>
    <w:rsid w:val="00BB6EA0"/>
    <w:rsid w:val="00BB75A7"/>
    <w:rsid w:val="00BB7619"/>
    <w:rsid w:val="00BB791E"/>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24AD"/>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7D"/>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0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BF4"/>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5DCF"/>
    <w:rsid w:val="00C16442"/>
    <w:rsid w:val="00C1669A"/>
    <w:rsid w:val="00C16890"/>
    <w:rsid w:val="00C17102"/>
    <w:rsid w:val="00C17812"/>
    <w:rsid w:val="00C17D6C"/>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7FB"/>
    <w:rsid w:val="00C43BDC"/>
    <w:rsid w:val="00C43CBD"/>
    <w:rsid w:val="00C43CCC"/>
    <w:rsid w:val="00C43DCB"/>
    <w:rsid w:val="00C43ED9"/>
    <w:rsid w:val="00C43F63"/>
    <w:rsid w:val="00C4424A"/>
    <w:rsid w:val="00C4475B"/>
    <w:rsid w:val="00C44992"/>
    <w:rsid w:val="00C4511E"/>
    <w:rsid w:val="00C46129"/>
    <w:rsid w:val="00C461F0"/>
    <w:rsid w:val="00C4661E"/>
    <w:rsid w:val="00C46F26"/>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8F4"/>
    <w:rsid w:val="00C73FD9"/>
    <w:rsid w:val="00C748C6"/>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D7A"/>
    <w:rsid w:val="00C82EAC"/>
    <w:rsid w:val="00C82EB1"/>
    <w:rsid w:val="00C83217"/>
    <w:rsid w:val="00C8332E"/>
    <w:rsid w:val="00C83608"/>
    <w:rsid w:val="00C84241"/>
    <w:rsid w:val="00C84872"/>
    <w:rsid w:val="00C84E43"/>
    <w:rsid w:val="00C84F50"/>
    <w:rsid w:val="00C8518A"/>
    <w:rsid w:val="00C8594B"/>
    <w:rsid w:val="00C86605"/>
    <w:rsid w:val="00C866C8"/>
    <w:rsid w:val="00C867AE"/>
    <w:rsid w:val="00C86B58"/>
    <w:rsid w:val="00C86DBA"/>
    <w:rsid w:val="00C870F3"/>
    <w:rsid w:val="00C8715F"/>
    <w:rsid w:val="00C871D5"/>
    <w:rsid w:val="00C8748A"/>
    <w:rsid w:val="00C87ED6"/>
    <w:rsid w:val="00C87F28"/>
    <w:rsid w:val="00C87F87"/>
    <w:rsid w:val="00C90783"/>
    <w:rsid w:val="00C909CB"/>
    <w:rsid w:val="00C909F2"/>
    <w:rsid w:val="00C90C8D"/>
    <w:rsid w:val="00C91A51"/>
    <w:rsid w:val="00C92213"/>
    <w:rsid w:val="00C924BE"/>
    <w:rsid w:val="00C92F48"/>
    <w:rsid w:val="00C932BF"/>
    <w:rsid w:val="00C9376E"/>
    <w:rsid w:val="00C93915"/>
    <w:rsid w:val="00C93B6B"/>
    <w:rsid w:val="00C93C67"/>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4F7"/>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116"/>
    <w:rsid w:val="00CB031B"/>
    <w:rsid w:val="00CB0722"/>
    <w:rsid w:val="00CB0AAA"/>
    <w:rsid w:val="00CB0B61"/>
    <w:rsid w:val="00CB0DC7"/>
    <w:rsid w:val="00CB130D"/>
    <w:rsid w:val="00CB1372"/>
    <w:rsid w:val="00CB15B0"/>
    <w:rsid w:val="00CB2545"/>
    <w:rsid w:val="00CB2629"/>
    <w:rsid w:val="00CB2905"/>
    <w:rsid w:val="00CB32AC"/>
    <w:rsid w:val="00CB3571"/>
    <w:rsid w:val="00CB3620"/>
    <w:rsid w:val="00CB404F"/>
    <w:rsid w:val="00CB43E8"/>
    <w:rsid w:val="00CB4802"/>
    <w:rsid w:val="00CB4DA3"/>
    <w:rsid w:val="00CB5591"/>
    <w:rsid w:val="00CB6011"/>
    <w:rsid w:val="00CB68E3"/>
    <w:rsid w:val="00CB70A1"/>
    <w:rsid w:val="00CB70B8"/>
    <w:rsid w:val="00CB7213"/>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9E"/>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6F77"/>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9CF"/>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1BBC"/>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46"/>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15A"/>
    <w:rsid w:val="00D36451"/>
    <w:rsid w:val="00D36F04"/>
    <w:rsid w:val="00D36F7B"/>
    <w:rsid w:val="00D3734B"/>
    <w:rsid w:val="00D37C64"/>
    <w:rsid w:val="00D37F20"/>
    <w:rsid w:val="00D40189"/>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768"/>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B1"/>
    <w:rsid w:val="00D675E2"/>
    <w:rsid w:val="00D67C02"/>
    <w:rsid w:val="00D70814"/>
    <w:rsid w:val="00D71099"/>
    <w:rsid w:val="00D7197E"/>
    <w:rsid w:val="00D71D6B"/>
    <w:rsid w:val="00D71E0C"/>
    <w:rsid w:val="00D720A0"/>
    <w:rsid w:val="00D726C9"/>
    <w:rsid w:val="00D72F56"/>
    <w:rsid w:val="00D7361F"/>
    <w:rsid w:val="00D74691"/>
    <w:rsid w:val="00D74F2D"/>
    <w:rsid w:val="00D75210"/>
    <w:rsid w:val="00D7569D"/>
    <w:rsid w:val="00D756DD"/>
    <w:rsid w:val="00D75A80"/>
    <w:rsid w:val="00D75EA8"/>
    <w:rsid w:val="00D76101"/>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5EF"/>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5A9"/>
    <w:rsid w:val="00DD09AD"/>
    <w:rsid w:val="00DD09EF"/>
    <w:rsid w:val="00DD0A02"/>
    <w:rsid w:val="00DD0BBF"/>
    <w:rsid w:val="00DD1176"/>
    <w:rsid w:val="00DD16B5"/>
    <w:rsid w:val="00DD1C7C"/>
    <w:rsid w:val="00DD1FC2"/>
    <w:rsid w:val="00DD2D1E"/>
    <w:rsid w:val="00DD2FAD"/>
    <w:rsid w:val="00DD3676"/>
    <w:rsid w:val="00DD3C40"/>
    <w:rsid w:val="00DD447A"/>
    <w:rsid w:val="00DD4668"/>
    <w:rsid w:val="00DD494E"/>
    <w:rsid w:val="00DD4A83"/>
    <w:rsid w:val="00DD4C56"/>
    <w:rsid w:val="00DD4D00"/>
    <w:rsid w:val="00DD4DCE"/>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1B8E"/>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8EC"/>
    <w:rsid w:val="00E02C85"/>
    <w:rsid w:val="00E02E76"/>
    <w:rsid w:val="00E031A5"/>
    <w:rsid w:val="00E03356"/>
    <w:rsid w:val="00E033AF"/>
    <w:rsid w:val="00E03569"/>
    <w:rsid w:val="00E036A7"/>
    <w:rsid w:val="00E03923"/>
    <w:rsid w:val="00E03998"/>
    <w:rsid w:val="00E0407C"/>
    <w:rsid w:val="00E041EF"/>
    <w:rsid w:val="00E04338"/>
    <w:rsid w:val="00E04FEC"/>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93A"/>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352"/>
    <w:rsid w:val="00E2541F"/>
    <w:rsid w:val="00E2635F"/>
    <w:rsid w:val="00E263EC"/>
    <w:rsid w:val="00E268D3"/>
    <w:rsid w:val="00E26A5C"/>
    <w:rsid w:val="00E26C50"/>
    <w:rsid w:val="00E26F81"/>
    <w:rsid w:val="00E276F2"/>
    <w:rsid w:val="00E27E4B"/>
    <w:rsid w:val="00E307EA"/>
    <w:rsid w:val="00E30866"/>
    <w:rsid w:val="00E3090D"/>
    <w:rsid w:val="00E309CD"/>
    <w:rsid w:val="00E313F4"/>
    <w:rsid w:val="00E3260A"/>
    <w:rsid w:val="00E33225"/>
    <w:rsid w:val="00E3339D"/>
    <w:rsid w:val="00E337F8"/>
    <w:rsid w:val="00E33A18"/>
    <w:rsid w:val="00E3409B"/>
    <w:rsid w:val="00E34279"/>
    <w:rsid w:val="00E347A0"/>
    <w:rsid w:val="00E34A06"/>
    <w:rsid w:val="00E34B35"/>
    <w:rsid w:val="00E3501B"/>
    <w:rsid w:val="00E3518E"/>
    <w:rsid w:val="00E3536A"/>
    <w:rsid w:val="00E354C2"/>
    <w:rsid w:val="00E357C5"/>
    <w:rsid w:val="00E35C3F"/>
    <w:rsid w:val="00E3636D"/>
    <w:rsid w:val="00E36410"/>
    <w:rsid w:val="00E368FA"/>
    <w:rsid w:val="00E36957"/>
    <w:rsid w:val="00E36B1C"/>
    <w:rsid w:val="00E36D41"/>
    <w:rsid w:val="00E36D44"/>
    <w:rsid w:val="00E36FB3"/>
    <w:rsid w:val="00E37D40"/>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6DD0"/>
    <w:rsid w:val="00E47467"/>
    <w:rsid w:val="00E4762C"/>
    <w:rsid w:val="00E47DDF"/>
    <w:rsid w:val="00E50B81"/>
    <w:rsid w:val="00E50CF0"/>
    <w:rsid w:val="00E50F3A"/>
    <w:rsid w:val="00E51451"/>
    <w:rsid w:val="00E51494"/>
    <w:rsid w:val="00E51ADF"/>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C1F"/>
    <w:rsid w:val="00E61FC3"/>
    <w:rsid w:val="00E621FA"/>
    <w:rsid w:val="00E623DF"/>
    <w:rsid w:val="00E63117"/>
    <w:rsid w:val="00E63171"/>
    <w:rsid w:val="00E63B26"/>
    <w:rsid w:val="00E63DB3"/>
    <w:rsid w:val="00E63DC1"/>
    <w:rsid w:val="00E64067"/>
    <w:rsid w:val="00E6482B"/>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38C"/>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7A4"/>
    <w:rsid w:val="00EA08CD"/>
    <w:rsid w:val="00EA0976"/>
    <w:rsid w:val="00EA09EF"/>
    <w:rsid w:val="00EA1265"/>
    <w:rsid w:val="00EA1F63"/>
    <w:rsid w:val="00EA1FE1"/>
    <w:rsid w:val="00EA20F8"/>
    <w:rsid w:val="00EA2282"/>
    <w:rsid w:val="00EA292A"/>
    <w:rsid w:val="00EA29BE"/>
    <w:rsid w:val="00EA2C80"/>
    <w:rsid w:val="00EA33CC"/>
    <w:rsid w:val="00EA360A"/>
    <w:rsid w:val="00EA3691"/>
    <w:rsid w:val="00EA3888"/>
    <w:rsid w:val="00EA3A9B"/>
    <w:rsid w:val="00EA3CCC"/>
    <w:rsid w:val="00EA4C66"/>
    <w:rsid w:val="00EA4F8F"/>
    <w:rsid w:val="00EA567F"/>
    <w:rsid w:val="00EA5A20"/>
    <w:rsid w:val="00EA5F7E"/>
    <w:rsid w:val="00EA64ED"/>
    <w:rsid w:val="00EA6860"/>
    <w:rsid w:val="00EA74D0"/>
    <w:rsid w:val="00EA7BC2"/>
    <w:rsid w:val="00EA7D72"/>
    <w:rsid w:val="00EB03BB"/>
    <w:rsid w:val="00EB0979"/>
    <w:rsid w:val="00EB1284"/>
    <w:rsid w:val="00EB12C0"/>
    <w:rsid w:val="00EB18E3"/>
    <w:rsid w:val="00EB1CB9"/>
    <w:rsid w:val="00EB1EC8"/>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690"/>
    <w:rsid w:val="00EB7F22"/>
    <w:rsid w:val="00EC00C4"/>
    <w:rsid w:val="00EC18C7"/>
    <w:rsid w:val="00EC1C41"/>
    <w:rsid w:val="00EC1D3C"/>
    <w:rsid w:val="00EC24BA"/>
    <w:rsid w:val="00EC2979"/>
    <w:rsid w:val="00EC33A9"/>
    <w:rsid w:val="00EC3547"/>
    <w:rsid w:val="00EC38BF"/>
    <w:rsid w:val="00EC39A9"/>
    <w:rsid w:val="00EC3CD2"/>
    <w:rsid w:val="00EC3F66"/>
    <w:rsid w:val="00EC446F"/>
    <w:rsid w:val="00EC4DEE"/>
    <w:rsid w:val="00EC60C3"/>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CC0"/>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88E"/>
    <w:rsid w:val="00EF5A6A"/>
    <w:rsid w:val="00EF5B06"/>
    <w:rsid w:val="00EF5E67"/>
    <w:rsid w:val="00EF67B6"/>
    <w:rsid w:val="00EF6B5A"/>
    <w:rsid w:val="00EF6DB5"/>
    <w:rsid w:val="00EF6FA7"/>
    <w:rsid w:val="00EF7DBD"/>
    <w:rsid w:val="00F000C5"/>
    <w:rsid w:val="00F001CB"/>
    <w:rsid w:val="00F00A74"/>
    <w:rsid w:val="00F00CBC"/>
    <w:rsid w:val="00F0105D"/>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0A"/>
    <w:rsid w:val="00F1022B"/>
    <w:rsid w:val="00F10E86"/>
    <w:rsid w:val="00F118FB"/>
    <w:rsid w:val="00F11DA9"/>
    <w:rsid w:val="00F12250"/>
    <w:rsid w:val="00F12E06"/>
    <w:rsid w:val="00F13638"/>
    <w:rsid w:val="00F1377D"/>
    <w:rsid w:val="00F137E5"/>
    <w:rsid w:val="00F13DDD"/>
    <w:rsid w:val="00F1406D"/>
    <w:rsid w:val="00F145A9"/>
    <w:rsid w:val="00F14A9B"/>
    <w:rsid w:val="00F14B8A"/>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83F"/>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4A31"/>
    <w:rsid w:val="00F55949"/>
    <w:rsid w:val="00F55A1B"/>
    <w:rsid w:val="00F56BA6"/>
    <w:rsid w:val="00F56EDE"/>
    <w:rsid w:val="00F577AF"/>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7B5"/>
    <w:rsid w:val="00F83B6B"/>
    <w:rsid w:val="00F83DD8"/>
    <w:rsid w:val="00F840D6"/>
    <w:rsid w:val="00F84402"/>
    <w:rsid w:val="00F8452D"/>
    <w:rsid w:val="00F84D15"/>
    <w:rsid w:val="00F8513D"/>
    <w:rsid w:val="00F859C3"/>
    <w:rsid w:val="00F85D1E"/>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5FCD"/>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0"/>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08A"/>
    <w:rsid w:val="00FC351C"/>
    <w:rsid w:val="00FC37E0"/>
    <w:rsid w:val="00FC391B"/>
    <w:rsid w:val="00FC3BFF"/>
    <w:rsid w:val="00FC3E7A"/>
    <w:rsid w:val="00FC405B"/>
    <w:rsid w:val="00FC4ED7"/>
    <w:rsid w:val="00FC5DA2"/>
    <w:rsid w:val="00FC5E22"/>
    <w:rsid w:val="00FC5E45"/>
    <w:rsid w:val="00FC628B"/>
    <w:rsid w:val="00FC63C1"/>
    <w:rsid w:val="00FC6495"/>
    <w:rsid w:val="00FC6A53"/>
    <w:rsid w:val="00FC7446"/>
    <w:rsid w:val="00FC7A34"/>
    <w:rsid w:val="00FD0793"/>
    <w:rsid w:val="00FD0809"/>
    <w:rsid w:val="00FD0F37"/>
    <w:rsid w:val="00FD15E9"/>
    <w:rsid w:val="00FD1F9C"/>
    <w:rsid w:val="00FD28C1"/>
    <w:rsid w:val="00FD2A62"/>
    <w:rsid w:val="00FD2CB6"/>
    <w:rsid w:val="00FD327F"/>
    <w:rsid w:val="00FD342D"/>
    <w:rsid w:val="00FD378C"/>
    <w:rsid w:val="00FD3F7A"/>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5415D"/>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6B6B"/>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Doc"/>
    <w:link w:val="1Char"/>
    <w:qFormat/>
    <w:rsid w:val="00B057AD"/>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B057AD"/>
    <w:rPr>
      <w:rFonts w:ascii="Arial" w:hAnsi="Arial"/>
      <w:b/>
      <w:kern w:val="28"/>
      <w:sz w:val="28"/>
      <w:lang w:val="en-GB"/>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775FF1"/>
    <w:pPr>
      <w:spacing w:before="120" w:after="120" w:line="240" w:lineRule="auto"/>
      <w:ind w:left="0" w:firstLine="0"/>
    </w:pPr>
    <w:rPr>
      <w:rFonts w:eastAsia="바탕"/>
      <w:b/>
      <w:sz w:val="22"/>
      <w:szCs w:val="22"/>
      <w:lang w:eastAsia="ko-KR"/>
    </w:rPr>
  </w:style>
  <w:style w:type="character" w:customStyle="1" w:styleId="proposalChar">
    <w:name w:val="proposal Char"/>
    <w:basedOn w:val="a1"/>
    <w:link w:val="proposal"/>
    <w:rsid w:val="00775FF1"/>
    <w:rPr>
      <w:b/>
      <w:sz w:val="22"/>
      <w:szCs w:val="22"/>
      <w:lang w:val="en-GB"/>
    </w:rPr>
  </w:style>
  <w:style w:type="paragraph" w:customStyle="1" w:styleId="Doc">
    <w:name w:val="Doc"/>
    <w:basedOn w:val="a0"/>
    <w:link w:val="DocChar"/>
    <w:qFormat/>
    <w:rsid w:val="00216A23"/>
    <w:pPr>
      <w:spacing w:before="120" w:after="120" w:line="240" w:lineRule="auto"/>
      <w:ind w:left="0" w:firstLineChars="100" w:firstLine="220"/>
    </w:pPr>
    <w:rPr>
      <w:rFonts w:eastAsia="바탕"/>
      <w:bCs/>
      <w:sz w:val="22"/>
      <w:szCs w:val="22"/>
      <w:lang w:eastAsia="ko-KR"/>
    </w:rPr>
  </w:style>
  <w:style w:type="character" w:customStyle="1" w:styleId="DocChar">
    <w:name w:val="Doc Char"/>
    <w:basedOn w:val="a1"/>
    <w:link w:val="Doc"/>
    <w:rsid w:val="00216A23"/>
    <w:rPr>
      <w:bCs/>
      <w:sz w:val="22"/>
      <w:szCs w:val="22"/>
      <w:lang w:val="en-GB"/>
    </w:rPr>
  </w:style>
  <w:style w:type="paragraph" w:customStyle="1" w:styleId="subheader">
    <w:name w:val="subheader"/>
    <w:basedOn w:val="a0"/>
    <w:next w:val="Doc"/>
    <w:link w:val="subheaderChar"/>
    <w:qFormat/>
    <w:rsid w:val="00937221"/>
    <w:pPr>
      <w:numPr>
        <w:numId w:val="5"/>
      </w:numPr>
      <w:spacing w:before="120" w:after="120" w:line="240" w:lineRule="auto"/>
      <w:ind w:left="578" w:hanging="357"/>
      <w:outlineLvl w:val="1"/>
    </w:pPr>
    <w:rPr>
      <w:rFonts w:eastAsia="바탕"/>
      <w:b/>
      <w:sz w:val="24"/>
      <w:szCs w:val="24"/>
      <w:lang w:eastAsia="ko-KR"/>
    </w:rPr>
  </w:style>
  <w:style w:type="character" w:customStyle="1" w:styleId="subheaderChar">
    <w:name w:val="subheader Char"/>
    <w:basedOn w:val="a1"/>
    <w:link w:val="subheader"/>
    <w:rsid w:val="00937221"/>
    <w:rPr>
      <w:b/>
      <w:sz w:val="24"/>
      <w:szCs w:val="24"/>
      <w:lang w:val="en-GB"/>
    </w:rPr>
  </w:style>
  <w:style w:type="paragraph" w:customStyle="1" w:styleId="agreementHEAD">
    <w:name w:val="agreement HEAD"/>
    <w:basedOn w:val="a0"/>
    <w:link w:val="agreementHEADChar"/>
    <w:qFormat/>
    <w:rsid w:val="006F6764"/>
    <w:pPr>
      <w:spacing w:before="0" w:after="0" w:line="240" w:lineRule="exact"/>
      <w:ind w:left="0" w:firstLine="0"/>
      <w:jc w:val="left"/>
    </w:pPr>
    <w:rPr>
      <w:b/>
      <w:sz w:val="18"/>
      <w:u w:val="single"/>
    </w:rPr>
  </w:style>
  <w:style w:type="character" w:customStyle="1" w:styleId="agreementHEADChar">
    <w:name w:val="agreement HEAD Char"/>
    <w:basedOn w:val="a1"/>
    <w:link w:val="agreementHEAD"/>
    <w:rsid w:val="006F6764"/>
    <w:rPr>
      <w:rFonts w:eastAsia="MS Mincho"/>
      <w:b/>
      <w:sz w:val="18"/>
      <w:u w:val="single"/>
      <w:lang w:val="en-GB" w:eastAsia="en-US"/>
    </w:rPr>
  </w:style>
  <w:style w:type="character" w:customStyle="1" w:styleId="Char0">
    <w:name w:val="메모 텍스트 Char"/>
    <w:basedOn w:val="a1"/>
    <w:link w:val="a9"/>
    <w:semiHidden/>
    <w:rsid w:val="009A4588"/>
    <w:rPr>
      <w:rFonts w:eastAsia="MS Mincho"/>
      <w:lang w:val="en-GB" w:eastAsia="en-US"/>
    </w:rPr>
  </w:style>
  <w:style w:type="paragraph" w:customStyle="1" w:styleId="listparagraph">
    <w:name w:val="listparagraph"/>
    <w:basedOn w:val="a0"/>
    <w:rsid w:val="00F14B8A"/>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agreementcontents">
    <w:name w:val="agreement contents"/>
    <w:basedOn w:val="a0"/>
    <w:link w:val="agreementcontentsChar"/>
    <w:qFormat/>
    <w:rsid w:val="006F6764"/>
    <w:pPr>
      <w:spacing w:after="0"/>
      <w:ind w:left="0" w:firstLine="0"/>
    </w:pPr>
    <w:rPr>
      <w:rFonts w:eastAsia="바탕"/>
      <w:bCs/>
      <w:sz w:val="18"/>
      <w:lang w:eastAsia="zh-CN"/>
    </w:rPr>
  </w:style>
  <w:style w:type="character" w:customStyle="1" w:styleId="agreementcontentsChar">
    <w:name w:val="agreement contents Char"/>
    <w:basedOn w:val="a1"/>
    <w:link w:val="agreementcontents"/>
    <w:rsid w:val="006F6764"/>
    <w:rPr>
      <w:bCs/>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4919240">
      <w:bodyDiv w:val="1"/>
      <w:marLeft w:val="0"/>
      <w:marRight w:val="0"/>
      <w:marTop w:val="0"/>
      <w:marBottom w:val="0"/>
      <w:divBdr>
        <w:top w:val="none" w:sz="0" w:space="0" w:color="auto"/>
        <w:left w:val="none" w:sz="0" w:space="0" w:color="auto"/>
        <w:bottom w:val="none" w:sz="0" w:space="0" w:color="auto"/>
        <w:right w:val="none" w:sz="0" w:space="0" w:color="auto"/>
      </w:divBdr>
      <w:divsChild>
        <w:div w:id="726761401">
          <w:marLeft w:val="0"/>
          <w:marRight w:val="0"/>
          <w:marTop w:val="0"/>
          <w:marBottom w:val="0"/>
          <w:divBdr>
            <w:top w:val="none" w:sz="0" w:space="0" w:color="auto"/>
            <w:left w:val="none" w:sz="0" w:space="0" w:color="auto"/>
            <w:bottom w:val="none" w:sz="0" w:space="0" w:color="auto"/>
            <w:right w:val="none" w:sz="0" w:space="0" w:color="auto"/>
          </w:divBdr>
          <w:divsChild>
            <w:div w:id="82162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7866465">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5034319">
      <w:bodyDiv w:val="1"/>
      <w:marLeft w:val="0"/>
      <w:marRight w:val="0"/>
      <w:marTop w:val="0"/>
      <w:marBottom w:val="0"/>
      <w:divBdr>
        <w:top w:val="none" w:sz="0" w:space="0" w:color="auto"/>
        <w:left w:val="none" w:sz="0" w:space="0" w:color="auto"/>
        <w:bottom w:val="none" w:sz="0" w:space="0" w:color="auto"/>
        <w:right w:val="none" w:sz="0" w:space="0" w:color="auto"/>
      </w:divBdr>
      <w:divsChild>
        <w:div w:id="1523131901">
          <w:marLeft w:val="0"/>
          <w:marRight w:val="0"/>
          <w:marTop w:val="0"/>
          <w:marBottom w:val="0"/>
          <w:divBdr>
            <w:top w:val="none" w:sz="0" w:space="0" w:color="auto"/>
            <w:left w:val="none" w:sz="0" w:space="0" w:color="auto"/>
            <w:bottom w:val="none" w:sz="0" w:space="0" w:color="auto"/>
            <w:right w:val="none" w:sz="0" w:space="0" w:color="auto"/>
          </w:divBdr>
          <w:divsChild>
            <w:div w:id="199455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51848-7035-48F9-9EAA-578B33CCC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4323</Words>
  <Characters>24642</Characters>
  <Application>Microsoft Office Word</Application>
  <DocSecurity>0</DocSecurity>
  <Lines>205</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28908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3</cp:revision>
  <cp:lastPrinted>2018-02-12T06:55:00Z</cp:lastPrinted>
  <dcterms:created xsi:type="dcterms:W3CDTF">2022-01-11T15:00:00Z</dcterms:created>
  <dcterms:modified xsi:type="dcterms:W3CDTF">2022-01-11T15:00:00Z</dcterms:modified>
</cp:coreProperties>
</file>